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CB9449" w14:textId="078B5C70" w:rsidR="007B7A24" w:rsidRPr="00B1016A" w:rsidRDefault="007B7A24" w:rsidP="007B7A24">
      <w:pPr>
        <w:pStyle w:val="CRCoverPage"/>
        <w:tabs>
          <w:tab w:val="left" w:pos="1980"/>
        </w:tabs>
        <w:spacing w:after="0" w:line="360" w:lineRule="auto"/>
        <w:ind w:left="1843" w:hanging="1843"/>
        <w:jc w:val="both"/>
        <w:rPr>
          <w:rFonts w:eastAsia="Malgun Gothic" w:cs="Arial"/>
          <w:b/>
          <w:bCs/>
          <w:sz w:val="24"/>
          <w:szCs w:val="24"/>
          <w:lang w:val="en-US" w:eastAsia="ko-KR"/>
        </w:rPr>
      </w:pPr>
      <w:bookmarkStart w:id="0" w:name="_GoBack"/>
      <w:bookmarkEnd w:id="0"/>
      <w:r w:rsidRPr="00B1016A">
        <w:rPr>
          <w:rFonts w:eastAsia="Malgun Gothic" w:cs="Arial"/>
          <w:b/>
          <w:bCs/>
          <w:sz w:val="24"/>
          <w:szCs w:val="24"/>
          <w:lang w:val="en-US" w:eastAsia="ko-KR"/>
        </w:rPr>
        <w:t xml:space="preserve">3GPP TSG RAN WG1 Meeting #91 </w:t>
      </w:r>
      <w:r w:rsidRPr="00B1016A">
        <w:rPr>
          <w:rFonts w:eastAsia="Malgun Gothic" w:cs="Arial"/>
          <w:b/>
          <w:bCs/>
          <w:sz w:val="24"/>
          <w:szCs w:val="24"/>
          <w:lang w:val="en-US" w:eastAsia="ko-KR"/>
        </w:rPr>
        <w:tab/>
      </w:r>
      <w:r w:rsidRPr="00B1016A">
        <w:rPr>
          <w:rFonts w:eastAsia="Malgun Gothic" w:cs="Arial"/>
          <w:b/>
          <w:bCs/>
          <w:sz w:val="24"/>
          <w:szCs w:val="24"/>
          <w:lang w:val="en-US" w:eastAsia="ko-KR"/>
        </w:rPr>
        <w:tab/>
      </w:r>
      <w:r w:rsidRPr="00B1016A">
        <w:rPr>
          <w:rFonts w:eastAsia="Malgun Gothic" w:cs="Arial"/>
          <w:b/>
          <w:bCs/>
          <w:sz w:val="24"/>
          <w:szCs w:val="24"/>
          <w:lang w:val="en-US" w:eastAsia="ko-KR"/>
        </w:rPr>
        <w:tab/>
      </w:r>
      <w:r w:rsidRPr="00B1016A">
        <w:rPr>
          <w:rFonts w:eastAsia="Malgun Gothic" w:cs="Arial"/>
          <w:b/>
          <w:bCs/>
          <w:sz w:val="24"/>
          <w:szCs w:val="24"/>
          <w:lang w:val="en-US" w:eastAsia="ko-KR"/>
        </w:rPr>
        <w:tab/>
      </w:r>
      <w:r w:rsidRPr="00B1016A">
        <w:rPr>
          <w:rFonts w:eastAsia="Malgun Gothic" w:cs="Arial"/>
          <w:b/>
          <w:bCs/>
          <w:sz w:val="24"/>
          <w:szCs w:val="24"/>
          <w:lang w:val="en-US" w:eastAsia="ko-KR"/>
        </w:rPr>
        <w:tab/>
      </w:r>
      <w:r w:rsidRPr="00B1016A">
        <w:rPr>
          <w:rFonts w:eastAsia="Malgun Gothic" w:cs="Arial"/>
          <w:b/>
          <w:bCs/>
          <w:sz w:val="24"/>
          <w:szCs w:val="24"/>
          <w:lang w:val="en-US" w:eastAsia="ko-KR"/>
        </w:rPr>
        <w:tab/>
      </w:r>
      <w:r w:rsidRPr="00B1016A">
        <w:rPr>
          <w:rFonts w:eastAsia="Malgun Gothic" w:cs="Arial"/>
          <w:b/>
          <w:bCs/>
          <w:sz w:val="24"/>
          <w:szCs w:val="24"/>
          <w:lang w:val="en-US" w:eastAsia="ko-KR"/>
        </w:rPr>
        <w:tab/>
      </w:r>
      <w:r w:rsidRPr="00B1016A">
        <w:rPr>
          <w:rFonts w:eastAsia="Malgun Gothic" w:cs="Arial"/>
          <w:b/>
          <w:bCs/>
          <w:sz w:val="24"/>
          <w:szCs w:val="24"/>
          <w:lang w:val="en-US" w:eastAsia="ko-KR"/>
        </w:rPr>
        <w:tab/>
        <w:t xml:space="preserve">   R1-</w:t>
      </w:r>
      <w:r w:rsidR="00B32914" w:rsidRPr="00736E33">
        <w:rPr>
          <w:rFonts w:cs="Arial"/>
          <w:b/>
          <w:bCs/>
          <w:sz w:val="24"/>
          <w:szCs w:val="24"/>
        </w:rPr>
        <w:t>1720631</w:t>
      </w:r>
    </w:p>
    <w:p w14:paraId="31046885" w14:textId="77777777" w:rsidR="007B7A24" w:rsidRPr="00B1016A" w:rsidRDefault="007B7A24" w:rsidP="007B7A24">
      <w:pPr>
        <w:pStyle w:val="CRCoverPage"/>
        <w:tabs>
          <w:tab w:val="left" w:pos="1980"/>
        </w:tabs>
        <w:spacing w:after="0" w:line="360" w:lineRule="auto"/>
        <w:ind w:left="1843" w:hanging="1843"/>
        <w:jc w:val="both"/>
        <w:rPr>
          <w:rFonts w:eastAsia="Malgun Gothic" w:cs="Arial"/>
          <w:b/>
          <w:bCs/>
          <w:sz w:val="24"/>
          <w:szCs w:val="24"/>
          <w:lang w:val="en-US" w:eastAsia="ko-KR"/>
        </w:rPr>
      </w:pPr>
      <w:r w:rsidRPr="00B1016A">
        <w:rPr>
          <w:rFonts w:eastAsia="Malgun Gothic" w:cs="Arial"/>
          <w:b/>
          <w:bCs/>
          <w:sz w:val="24"/>
          <w:szCs w:val="24"/>
          <w:lang w:val="en-US" w:eastAsia="ko-KR"/>
        </w:rPr>
        <w:t>Reno, USA, November 27th – December 1st, 2017</w:t>
      </w:r>
    </w:p>
    <w:p w14:paraId="3AA6FAA3" w14:textId="77777777" w:rsidR="00A8796D" w:rsidRPr="00AA3833" w:rsidRDefault="00A8796D" w:rsidP="00A8796D">
      <w:pPr>
        <w:pStyle w:val="CRCoverPage"/>
        <w:tabs>
          <w:tab w:val="left" w:pos="1980"/>
        </w:tabs>
        <w:jc w:val="both"/>
        <w:rPr>
          <w:rFonts w:ascii="Times New Roman" w:hAnsi="Times New Roman"/>
          <w:b/>
          <w:bCs/>
          <w:sz w:val="24"/>
          <w:lang w:val="en-US"/>
        </w:rPr>
      </w:pPr>
    </w:p>
    <w:p w14:paraId="32EA0832" w14:textId="70311CE5" w:rsidR="00A8796D" w:rsidRPr="009D17DD" w:rsidRDefault="00A8796D" w:rsidP="00A8796D">
      <w:pPr>
        <w:pStyle w:val="CRCoverPage"/>
        <w:tabs>
          <w:tab w:val="left" w:pos="1980"/>
        </w:tabs>
        <w:jc w:val="both"/>
        <w:rPr>
          <w:rFonts w:cs="Arial"/>
          <w:b/>
          <w:bCs/>
          <w:sz w:val="24"/>
          <w:lang w:val="en-US" w:eastAsia="ja-JP"/>
        </w:rPr>
      </w:pPr>
      <w:r w:rsidRPr="009D17DD">
        <w:rPr>
          <w:rFonts w:cs="Arial"/>
          <w:b/>
          <w:bCs/>
          <w:sz w:val="24"/>
          <w:lang w:val="en-US"/>
        </w:rPr>
        <w:t>Agenda Item:</w:t>
      </w:r>
      <w:r w:rsidRPr="009D17DD">
        <w:rPr>
          <w:rFonts w:cs="Arial"/>
          <w:b/>
          <w:bCs/>
          <w:sz w:val="24"/>
          <w:lang w:val="en-US"/>
        </w:rPr>
        <w:tab/>
      </w:r>
      <w:r w:rsidR="003C04DD">
        <w:rPr>
          <w:rFonts w:cs="Arial"/>
          <w:b/>
          <w:bCs/>
          <w:sz w:val="24"/>
          <w:lang w:val="en-US"/>
        </w:rPr>
        <w:t>7</w:t>
      </w:r>
      <w:r w:rsidR="00D64758">
        <w:rPr>
          <w:rFonts w:cs="Arial"/>
          <w:b/>
          <w:bCs/>
          <w:sz w:val="24"/>
          <w:lang w:val="en-US"/>
        </w:rPr>
        <w:t>.2</w:t>
      </w:r>
      <w:r w:rsidRPr="009D17DD">
        <w:rPr>
          <w:rFonts w:cs="Arial"/>
          <w:b/>
          <w:bCs/>
          <w:sz w:val="24"/>
          <w:lang w:val="en-US"/>
        </w:rPr>
        <w:t>.2.</w:t>
      </w:r>
      <w:r w:rsidR="00D64758">
        <w:rPr>
          <w:rFonts w:cs="Arial"/>
          <w:b/>
          <w:bCs/>
          <w:sz w:val="24"/>
          <w:lang w:val="en-US"/>
        </w:rPr>
        <w:t>4</w:t>
      </w:r>
    </w:p>
    <w:p w14:paraId="57493CDB" w14:textId="2AC4C23A" w:rsidR="00A8796D" w:rsidRPr="009D17DD" w:rsidRDefault="00A8796D" w:rsidP="00A8796D">
      <w:pPr>
        <w:tabs>
          <w:tab w:val="left" w:pos="1985"/>
        </w:tabs>
        <w:rPr>
          <w:rFonts w:ascii="Arial" w:hAnsi="Arial" w:cs="Arial"/>
          <w:b/>
          <w:bCs/>
          <w:sz w:val="24"/>
        </w:rPr>
      </w:pPr>
      <w:r w:rsidRPr="009D17DD">
        <w:rPr>
          <w:rFonts w:ascii="Arial" w:hAnsi="Arial" w:cs="Arial"/>
          <w:b/>
          <w:bCs/>
          <w:sz w:val="24"/>
        </w:rPr>
        <w:t>Source:</w:t>
      </w:r>
      <w:r w:rsidRPr="009D17DD">
        <w:rPr>
          <w:rFonts w:ascii="Arial" w:hAnsi="Arial" w:cs="Arial"/>
          <w:b/>
          <w:bCs/>
          <w:sz w:val="24"/>
        </w:rPr>
        <w:tab/>
        <w:t>InterDigital</w:t>
      </w:r>
      <w:r w:rsidR="00E17C60" w:rsidRPr="009D17DD">
        <w:rPr>
          <w:rFonts w:ascii="Arial" w:hAnsi="Arial" w:cs="Arial"/>
          <w:b/>
          <w:bCs/>
          <w:sz w:val="24"/>
        </w:rPr>
        <w:t>, Inc.</w:t>
      </w:r>
      <w:r w:rsidRPr="009D17DD">
        <w:rPr>
          <w:rFonts w:ascii="Arial" w:hAnsi="Arial" w:cs="Arial"/>
          <w:b/>
          <w:bCs/>
          <w:sz w:val="24"/>
        </w:rPr>
        <w:t xml:space="preserve"> </w:t>
      </w:r>
    </w:p>
    <w:p w14:paraId="2C8548BB" w14:textId="6CE44766" w:rsidR="003D184F" w:rsidRPr="009D17DD" w:rsidRDefault="00FA20F7" w:rsidP="009D17DD">
      <w:pPr>
        <w:ind w:left="1985" w:hanging="1985"/>
        <w:jc w:val="both"/>
        <w:rPr>
          <w:rFonts w:ascii="Arial" w:hAnsi="Arial" w:cs="Arial"/>
          <w:b/>
          <w:bCs/>
          <w:sz w:val="24"/>
        </w:rPr>
      </w:pPr>
      <w:r w:rsidRPr="009D17DD">
        <w:rPr>
          <w:rFonts w:ascii="Arial" w:eastAsia="SimSun" w:hAnsi="Arial" w:cs="Arial"/>
          <w:b/>
          <w:bCs/>
          <w:sz w:val="24"/>
          <w:szCs w:val="20"/>
          <w:lang w:eastAsia="zh-CN"/>
        </w:rPr>
        <w:t>Title:</w:t>
      </w:r>
      <w:r w:rsidRPr="009D17DD">
        <w:rPr>
          <w:rFonts w:ascii="Arial" w:eastAsia="SimSun" w:hAnsi="Arial" w:cs="Arial"/>
          <w:b/>
          <w:bCs/>
          <w:sz w:val="24"/>
          <w:szCs w:val="20"/>
          <w:lang w:eastAsia="zh-CN"/>
        </w:rPr>
        <w:tab/>
      </w:r>
      <w:r w:rsidR="003D184F" w:rsidRPr="009D17DD">
        <w:rPr>
          <w:rFonts w:ascii="Arial" w:eastAsia="SimSun" w:hAnsi="Arial" w:cs="Arial"/>
          <w:b/>
          <w:bCs/>
          <w:sz w:val="24"/>
          <w:szCs w:val="20"/>
          <w:lang w:eastAsia="zh-CN"/>
        </w:rPr>
        <w:t xml:space="preserve">Remaining </w:t>
      </w:r>
      <w:r w:rsidR="00D64758">
        <w:rPr>
          <w:rFonts w:ascii="Arial" w:eastAsia="SimSun" w:hAnsi="Arial" w:cs="Arial"/>
          <w:b/>
          <w:bCs/>
          <w:sz w:val="24"/>
          <w:szCs w:val="20"/>
          <w:lang w:eastAsia="zh-CN"/>
        </w:rPr>
        <w:t>issues</w:t>
      </w:r>
      <w:r w:rsidR="003D184F" w:rsidRPr="009D17DD">
        <w:rPr>
          <w:rFonts w:ascii="Arial" w:eastAsia="SimSun" w:hAnsi="Arial" w:cs="Arial"/>
          <w:b/>
          <w:bCs/>
          <w:sz w:val="24"/>
          <w:szCs w:val="20"/>
          <w:lang w:eastAsia="zh-CN"/>
        </w:rPr>
        <w:t xml:space="preserve"> </w:t>
      </w:r>
      <w:r w:rsidR="00D64758">
        <w:rPr>
          <w:rFonts w:ascii="Arial" w:eastAsia="SimSun" w:hAnsi="Arial" w:cs="Arial"/>
          <w:b/>
          <w:bCs/>
          <w:sz w:val="24"/>
          <w:szCs w:val="20"/>
          <w:lang w:eastAsia="zh-CN"/>
        </w:rPr>
        <w:t>on</w:t>
      </w:r>
      <w:r w:rsidR="003D184F" w:rsidRPr="009D17DD">
        <w:rPr>
          <w:rFonts w:ascii="Arial" w:eastAsia="SimSun" w:hAnsi="Arial" w:cs="Arial"/>
          <w:b/>
          <w:bCs/>
          <w:sz w:val="24"/>
          <w:szCs w:val="20"/>
          <w:lang w:eastAsia="zh-CN"/>
        </w:rPr>
        <w:t xml:space="preserve"> </w:t>
      </w:r>
      <w:r w:rsidR="00D64758">
        <w:rPr>
          <w:rFonts w:ascii="Arial" w:eastAsia="SimSun" w:hAnsi="Arial" w:cs="Arial"/>
          <w:b/>
          <w:bCs/>
          <w:sz w:val="24"/>
          <w:szCs w:val="20"/>
          <w:lang w:eastAsia="zh-CN"/>
        </w:rPr>
        <w:t>b</w:t>
      </w:r>
      <w:r w:rsidR="003D184F" w:rsidRPr="009D17DD">
        <w:rPr>
          <w:rFonts w:ascii="Arial" w:eastAsia="SimSun" w:hAnsi="Arial" w:cs="Arial"/>
          <w:b/>
          <w:bCs/>
          <w:sz w:val="24"/>
          <w:szCs w:val="20"/>
          <w:lang w:eastAsia="zh-CN"/>
        </w:rPr>
        <w:t xml:space="preserve">eam </w:t>
      </w:r>
      <w:r w:rsidR="00D64758">
        <w:rPr>
          <w:rFonts w:ascii="Arial" w:eastAsia="SimSun" w:hAnsi="Arial" w:cs="Arial"/>
          <w:b/>
          <w:bCs/>
          <w:sz w:val="24"/>
          <w:szCs w:val="20"/>
          <w:lang w:eastAsia="zh-CN"/>
        </w:rPr>
        <w:t>r</w:t>
      </w:r>
      <w:r w:rsidR="003D184F" w:rsidRPr="009D17DD">
        <w:rPr>
          <w:rFonts w:ascii="Arial" w:eastAsia="SimSun" w:hAnsi="Arial" w:cs="Arial"/>
          <w:b/>
          <w:bCs/>
          <w:sz w:val="24"/>
          <w:szCs w:val="20"/>
          <w:lang w:eastAsia="zh-CN"/>
        </w:rPr>
        <w:t>ecovery</w:t>
      </w:r>
    </w:p>
    <w:p w14:paraId="562BB2A0" w14:textId="40EF0450" w:rsidR="00A8796D" w:rsidRPr="009D17DD" w:rsidRDefault="00A8796D" w:rsidP="009D17DD">
      <w:pPr>
        <w:ind w:left="1985" w:hanging="1985"/>
        <w:jc w:val="both"/>
        <w:rPr>
          <w:rFonts w:ascii="Arial" w:hAnsi="Arial" w:cs="Arial"/>
          <w:b/>
          <w:bCs/>
          <w:sz w:val="24"/>
        </w:rPr>
      </w:pPr>
      <w:r w:rsidRPr="009D17DD">
        <w:rPr>
          <w:rFonts w:ascii="Arial" w:hAnsi="Arial" w:cs="Arial"/>
          <w:b/>
          <w:bCs/>
          <w:sz w:val="24"/>
        </w:rPr>
        <w:t>Document for:</w:t>
      </w:r>
      <w:r w:rsidRPr="009D17DD">
        <w:rPr>
          <w:rFonts w:ascii="Arial" w:hAnsi="Arial" w:cs="Arial"/>
          <w:b/>
          <w:bCs/>
          <w:sz w:val="24"/>
        </w:rPr>
        <w:tab/>
        <w:t>Discussion and Decision</w:t>
      </w:r>
    </w:p>
    <w:p w14:paraId="3705D87D" w14:textId="77777777" w:rsidR="00261A3A" w:rsidRPr="001536C0" w:rsidRDefault="00A35469" w:rsidP="00C34D28">
      <w:pPr>
        <w:pStyle w:val="Heading1"/>
        <w:rPr>
          <w:sz w:val="32"/>
          <w:szCs w:val="32"/>
        </w:rPr>
      </w:pPr>
      <w:r w:rsidRPr="001536C0">
        <w:rPr>
          <w:sz w:val="32"/>
          <w:szCs w:val="32"/>
        </w:rPr>
        <w:t>Introduction</w:t>
      </w:r>
    </w:p>
    <w:p w14:paraId="6C001791" w14:textId="66F2B35B" w:rsidR="004119FB" w:rsidRDefault="0050006C" w:rsidP="004119FB">
      <w:pPr>
        <w:spacing w:after="180" w:line="240" w:lineRule="auto"/>
        <w:jc w:val="both"/>
        <w:rPr>
          <w:rFonts w:ascii="Times New Roman" w:hAnsi="Times New Roman" w:cs="Times New Roman"/>
        </w:rPr>
      </w:pPr>
      <w:r>
        <w:rPr>
          <w:rFonts w:ascii="Times New Roman" w:hAnsi="Times New Roman" w:cs="Times New Roman"/>
        </w:rPr>
        <w:t xml:space="preserve">In RAN1 </w:t>
      </w:r>
      <w:r w:rsidR="00D64758">
        <w:rPr>
          <w:rFonts w:ascii="Times New Roman" w:hAnsi="Times New Roman" w:cs="Times New Roman"/>
        </w:rPr>
        <w:t>#90</w:t>
      </w:r>
      <w:r w:rsidR="00410649">
        <w:rPr>
          <w:rFonts w:ascii="Times New Roman" w:hAnsi="Times New Roman" w:cs="Times New Roman"/>
        </w:rPr>
        <w:t>bis</w:t>
      </w:r>
      <w:r>
        <w:rPr>
          <w:rFonts w:ascii="Times New Roman" w:hAnsi="Times New Roman" w:cs="Times New Roman"/>
        </w:rPr>
        <w:t>, the following has been agreed as a progress for beam failure detection and recovery procedure [1]</w:t>
      </w:r>
      <w:r w:rsidR="004119FB" w:rsidRPr="004119FB">
        <w:rPr>
          <w:rFonts w:ascii="Times New Roman" w:hAnsi="Times New Roman" w:cs="Times New Roman"/>
        </w:rPr>
        <w:t>:</w:t>
      </w:r>
    </w:p>
    <w:p w14:paraId="3D05B448" w14:textId="1EE20B98" w:rsidR="0049699E" w:rsidRPr="009D17DD" w:rsidRDefault="0049699E" w:rsidP="009D17DD">
      <w:pPr>
        <w:spacing w:after="0" w:line="240" w:lineRule="auto"/>
        <w:jc w:val="both"/>
        <w:rPr>
          <w:rFonts w:ascii="Times New Roman" w:hAnsi="Times New Roman" w:cs="Times New Roman"/>
          <w:i/>
        </w:rPr>
      </w:pPr>
    </w:p>
    <w:p w14:paraId="2CA32641" w14:textId="77777777" w:rsidR="00410649" w:rsidRPr="00410649" w:rsidRDefault="00410649" w:rsidP="00410649">
      <w:pPr>
        <w:spacing w:after="0"/>
        <w:rPr>
          <w:rFonts w:ascii="Times New Roman" w:hAnsi="Times New Roman" w:cs="Times New Roman"/>
          <w:i/>
          <w:lang w:eastAsia="x-none"/>
        </w:rPr>
      </w:pPr>
      <w:r w:rsidRPr="00F7023E">
        <w:rPr>
          <w:rFonts w:ascii="Times New Roman" w:hAnsi="Times New Roman" w:cs="Times New Roman"/>
          <w:b/>
          <w:bCs/>
          <w:i/>
          <w:highlight w:val="green"/>
          <w:u w:val="single"/>
          <w:lang w:eastAsia="x-none"/>
        </w:rPr>
        <w:t>Agreement</w:t>
      </w:r>
      <w:r w:rsidRPr="00410649">
        <w:rPr>
          <w:rFonts w:ascii="Times New Roman" w:hAnsi="Times New Roman" w:cs="Times New Roman"/>
          <w:b/>
          <w:bCs/>
          <w:i/>
          <w:highlight w:val="green"/>
          <w:lang w:eastAsia="x-none"/>
        </w:rPr>
        <w:t>:</w:t>
      </w:r>
    </w:p>
    <w:p w14:paraId="09FF5ECA" w14:textId="77777777" w:rsidR="00410649" w:rsidRPr="00410649" w:rsidRDefault="00410649" w:rsidP="00410649">
      <w:pPr>
        <w:pStyle w:val="RAN1bullet1"/>
        <w:rPr>
          <w:rFonts w:ascii="Times New Roman" w:hAnsi="Times New Roman"/>
          <w:i/>
          <w:sz w:val="22"/>
          <w:szCs w:val="22"/>
          <w:lang w:val="en-US"/>
        </w:rPr>
      </w:pPr>
      <w:r w:rsidRPr="00410649">
        <w:rPr>
          <w:rFonts w:ascii="Times New Roman" w:hAnsi="Times New Roman"/>
          <w:i/>
          <w:sz w:val="22"/>
          <w:szCs w:val="22"/>
        </w:rPr>
        <w:t>gNB response is transmitted via a PDCCH addressed to C-RNTI</w:t>
      </w:r>
    </w:p>
    <w:p w14:paraId="24E41053" w14:textId="77777777" w:rsidR="00410649" w:rsidRPr="00410649" w:rsidRDefault="00410649" w:rsidP="00410649">
      <w:pPr>
        <w:pStyle w:val="RAN1bullet2"/>
        <w:rPr>
          <w:rFonts w:ascii="Times New Roman" w:hAnsi="Times New Roman"/>
          <w:i/>
          <w:sz w:val="22"/>
          <w:szCs w:val="22"/>
        </w:rPr>
      </w:pPr>
      <w:r w:rsidRPr="00410649">
        <w:rPr>
          <w:rFonts w:ascii="Times New Roman" w:hAnsi="Times New Roman"/>
          <w:i/>
          <w:sz w:val="22"/>
          <w:szCs w:val="22"/>
        </w:rPr>
        <w:t>FFS: DCI format for gNB response</w:t>
      </w:r>
    </w:p>
    <w:p w14:paraId="5C5308AE" w14:textId="77777777" w:rsidR="00410649" w:rsidRPr="00410649" w:rsidRDefault="00410649" w:rsidP="00410649">
      <w:pPr>
        <w:pStyle w:val="RAN1bullet1"/>
        <w:rPr>
          <w:rFonts w:ascii="Times New Roman" w:hAnsi="Times New Roman"/>
          <w:i/>
          <w:sz w:val="22"/>
          <w:szCs w:val="22"/>
          <w:lang w:val="en-US"/>
        </w:rPr>
      </w:pPr>
      <w:r w:rsidRPr="00410649">
        <w:rPr>
          <w:rFonts w:ascii="Times New Roman" w:hAnsi="Times New Roman"/>
          <w:i/>
          <w:sz w:val="22"/>
          <w:szCs w:val="22"/>
        </w:rPr>
        <w:t>Dedicated CORESET(s) is applied for monitoring gNB response for BFRQ. The CORESET is down-selected from the following two alternatives:</w:t>
      </w:r>
    </w:p>
    <w:p w14:paraId="7880F4D1" w14:textId="77777777" w:rsidR="00410649" w:rsidRPr="00410649" w:rsidRDefault="00410649" w:rsidP="00410649">
      <w:pPr>
        <w:pStyle w:val="RAN1bullet2"/>
        <w:rPr>
          <w:rFonts w:ascii="Times New Roman" w:hAnsi="Times New Roman"/>
          <w:i/>
          <w:sz w:val="22"/>
          <w:szCs w:val="22"/>
        </w:rPr>
      </w:pPr>
      <w:r w:rsidRPr="00410649">
        <w:rPr>
          <w:rFonts w:ascii="Times New Roman" w:hAnsi="Times New Roman"/>
          <w:i/>
          <w:sz w:val="22"/>
          <w:szCs w:val="22"/>
        </w:rPr>
        <w:t>Alt 1: the same CORESET (s) as before beam failure</w:t>
      </w:r>
    </w:p>
    <w:p w14:paraId="063CEE90" w14:textId="77777777" w:rsidR="00410649" w:rsidRPr="00410649" w:rsidRDefault="00410649" w:rsidP="00410649">
      <w:pPr>
        <w:pStyle w:val="RAN1bullet2"/>
        <w:rPr>
          <w:rFonts w:ascii="Times New Roman" w:hAnsi="Times New Roman"/>
          <w:i/>
          <w:sz w:val="22"/>
          <w:szCs w:val="22"/>
        </w:rPr>
      </w:pPr>
      <w:r w:rsidRPr="00410649">
        <w:rPr>
          <w:rFonts w:ascii="Times New Roman" w:hAnsi="Times New Roman"/>
          <w:i/>
          <w:sz w:val="22"/>
          <w:szCs w:val="22"/>
        </w:rPr>
        <w:t>Alt 2: dedicatedly configured CORESET for beam failure recovery.</w:t>
      </w:r>
    </w:p>
    <w:p w14:paraId="14E42EC8" w14:textId="77777777" w:rsidR="00410649" w:rsidRPr="00410649" w:rsidRDefault="00410649" w:rsidP="00410649">
      <w:pPr>
        <w:spacing w:after="0"/>
        <w:rPr>
          <w:rFonts w:ascii="Times New Roman" w:hAnsi="Times New Roman" w:cs="Times New Roman"/>
          <w:i/>
          <w:lang w:eastAsia="x-none"/>
        </w:rPr>
      </w:pPr>
    </w:p>
    <w:p w14:paraId="10E36DC0" w14:textId="77777777" w:rsidR="00410649" w:rsidRPr="00410649" w:rsidRDefault="00410649" w:rsidP="00410649">
      <w:pPr>
        <w:spacing w:after="0"/>
        <w:rPr>
          <w:rFonts w:ascii="Times New Roman" w:hAnsi="Times New Roman" w:cs="Times New Roman"/>
          <w:b/>
          <w:i/>
          <w:lang w:eastAsia="x-none"/>
        </w:rPr>
      </w:pPr>
      <w:r w:rsidRPr="00F7023E">
        <w:rPr>
          <w:rFonts w:ascii="Times New Roman" w:hAnsi="Times New Roman" w:cs="Times New Roman"/>
          <w:b/>
          <w:bCs/>
          <w:i/>
          <w:highlight w:val="green"/>
          <w:u w:val="single"/>
          <w:lang w:eastAsia="x-none"/>
        </w:rPr>
        <w:t>Agreement</w:t>
      </w:r>
      <w:r w:rsidRPr="00410649">
        <w:rPr>
          <w:rFonts w:ascii="Times New Roman" w:hAnsi="Times New Roman" w:cs="Times New Roman"/>
          <w:b/>
          <w:i/>
          <w:highlight w:val="green"/>
          <w:lang w:eastAsia="x-none"/>
        </w:rPr>
        <w:t>:</w:t>
      </w:r>
    </w:p>
    <w:p w14:paraId="7FF60FF9" w14:textId="77777777" w:rsidR="00410649" w:rsidRPr="00410649" w:rsidRDefault="00410649" w:rsidP="00410649">
      <w:pPr>
        <w:spacing w:after="0"/>
        <w:rPr>
          <w:rFonts w:ascii="Times New Roman" w:hAnsi="Times New Roman" w:cs="Times New Roman"/>
          <w:i/>
          <w:lang w:eastAsia="x-none"/>
        </w:rPr>
      </w:pPr>
      <w:r w:rsidRPr="00410649">
        <w:rPr>
          <w:rFonts w:ascii="Times New Roman" w:hAnsi="Times New Roman" w:cs="Times New Roman"/>
          <w:i/>
          <w:lang w:eastAsia="x-none"/>
        </w:rPr>
        <w:t>Specification supports the CSI-RS + SS block case for the purpose of new candidate beam identification</w:t>
      </w:r>
    </w:p>
    <w:p w14:paraId="1DCFD0A0" w14:textId="77777777" w:rsidR="00410649" w:rsidRPr="00410649" w:rsidRDefault="00410649" w:rsidP="00410649">
      <w:pPr>
        <w:pStyle w:val="RAN1bullet1"/>
        <w:rPr>
          <w:rFonts w:ascii="Times New Roman" w:hAnsi="Times New Roman"/>
          <w:i/>
          <w:sz w:val="22"/>
          <w:szCs w:val="22"/>
          <w:lang w:val="en-US"/>
        </w:rPr>
      </w:pPr>
      <w:r w:rsidRPr="00410649">
        <w:rPr>
          <w:rFonts w:ascii="Times New Roman" w:hAnsi="Times New Roman"/>
          <w:i/>
          <w:sz w:val="22"/>
          <w:szCs w:val="22"/>
          <w:lang w:val="en-US"/>
        </w:rPr>
        <w:t>The above case is configured by gNB</w:t>
      </w:r>
    </w:p>
    <w:p w14:paraId="488345B1" w14:textId="77777777" w:rsidR="00410649" w:rsidRPr="00410649" w:rsidRDefault="00410649" w:rsidP="00410649">
      <w:pPr>
        <w:pStyle w:val="RAN1bullet1"/>
        <w:rPr>
          <w:rFonts w:ascii="Times New Roman" w:hAnsi="Times New Roman"/>
          <w:i/>
          <w:sz w:val="22"/>
          <w:szCs w:val="22"/>
          <w:lang w:val="en-US"/>
        </w:rPr>
      </w:pPr>
      <w:r w:rsidRPr="00410649">
        <w:rPr>
          <w:rFonts w:ascii="Times New Roman" w:hAnsi="Times New Roman"/>
          <w:i/>
          <w:sz w:val="22"/>
          <w:szCs w:val="22"/>
          <w:lang w:val="en-US"/>
        </w:rPr>
        <w:t>Note: a dedicated PRACH resource is configured to either an SSB or a CSI-RS resource</w:t>
      </w:r>
    </w:p>
    <w:p w14:paraId="6F1580A6" w14:textId="77777777" w:rsidR="00410649" w:rsidRPr="00410649" w:rsidRDefault="00410649" w:rsidP="00410649">
      <w:pPr>
        <w:pStyle w:val="RAN1bullet1"/>
        <w:rPr>
          <w:rFonts w:ascii="Times New Roman" w:hAnsi="Times New Roman"/>
          <w:i/>
          <w:sz w:val="22"/>
          <w:szCs w:val="22"/>
          <w:lang w:val="en-US"/>
        </w:rPr>
      </w:pPr>
      <w:r w:rsidRPr="00410649">
        <w:rPr>
          <w:rFonts w:ascii="Times New Roman" w:hAnsi="Times New Roman"/>
          <w:i/>
          <w:sz w:val="22"/>
          <w:szCs w:val="22"/>
          <w:lang w:val="en-US"/>
        </w:rPr>
        <w:t>Following two scenarios are supported when a UE is configured with CSI-RS + SSB</w:t>
      </w:r>
    </w:p>
    <w:p w14:paraId="26F548FB" w14:textId="77777777" w:rsidR="00410649" w:rsidRPr="00410649" w:rsidRDefault="00410649" w:rsidP="00410649">
      <w:pPr>
        <w:pStyle w:val="RAN1bullet2"/>
        <w:rPr>
          <w:rFonts w:ascii="Times New Roman" w:hAnsi="Times New Roman"/>
          <w:i/>
          <w:sz w:val="22"/>
          <w:szCs w:val="22"/>
        </w:rPr>
      </w:pPr>
      <w:r w:rsidRPr="00410649">
        <w:rPr>
          <w:rFonts w:ascii="Times New Roman" w:hAnsi="Times New Roman"/>
          <w:i/>
          <w:sz w:val="22"/>
          <w:szCs w:val="22"/>
        </w:rPr>
        <w:t>Scenario 1: PRACHs are associated to SSBs only</w:t>
      </w:r>
    </w:p>
    <w:p w14:paraId="2AFD9595" w14:textId="77777777" w:rsidR="00410649" w:rsidRPr="00410649" w:rsidRDefault="00410649" w:rsidP="00410649">
      <w:pPr>
        <w:pStyle w:val="RAN1bullet3"/>
        <w:rPr>
          <w:rFonts w:ascii="Times New Roman" w:hAnsi="Times New Roman"/>
          <w:i/>
          <w:sz w:val="22"/>
          <w:szCs w:val="22"/>
        </w:rPr>
      </w:pPr>
      <w:r w:rsidRPr="00410649">
        <w:rPr>
          <w:rFonts w:ascii="Times New Roman" w:hAnsi="Times New Roman"/>
          <w:i/>
          <w:sz w:val="22"/>
          <w:szCs w:val="22"/>
        </w:rPr>
        <w:t>In this scenario, CSI-RS resources for new beam identification can be found from the QCL association to SSB(s).</w:t>
      </w:r>
    </w:p>
    <w:p w14:paraId="5D604B25" w14:textId="77777777" w:rsidR="00410649" w:rsidRPr="00410649" w:rsidRDefault="00410649" w:rsidP="00410649">
      <w:pPr>
        <w:pStyle w:val="RAN1bullet2"/>
        <w:rPr>
          <w:rFonts w:ascii="Times New Roman" w:hAnsi="Times New Roman"/>
          <w:i/>
          <w:sz w:val="22"/>
          <w:szCs w:val="22"/>
        </w:rPr>
      </w:pPr>
      <w:r w:rsidRPr="00410649">
        <w:rPr>
          <w:rFonts w:ascii="Times New Roman" w:hAnsi="Times New Roman"/>
          <w:i/>
          <w:sz w:val="22"/>
          <w:szCs w:val="22"/>
        </w:rPr>
        <w:t>Scenario 2: Each of the multiple PRACHs is associated to either an SSB or a CSI-RS resource</w:t>
      </w:r>
    </w:p>
    <w:p w14:paraId="522FB85C" w14:textId="77777777" w:rsidR="00410649" w:rsidRPr="00410649" w:rsidRDefault="00410649" w:rsidP="00410649">
      <w:pPr>
        <w:pStyle w:val="RAN1bullet1"/>
        <w:rPr>
          <w:rFonts w:ascii="Times New Roman" w:hAnsi="Times New Roman"/>
          <w:i/>
          <w:sz w:val="22"/>
          <w:szCs w:val="22"/>
          <w:lang w:val="en-US"/>
        </w:rPr>
      </w:pPr>
      <w:r w:rsidRPr="00410649">
        <w:rPr>
          <w:rFonts w:ascii="Times New Roman" w:hAnsi="Times New Roman"/>
          <w:i/>
          <w:sz w:val="22"/>
          <w:szCs w:val="22"/>
          <w:lang w:val="en-US"/>
        </w:rPr>
        <w:t>FFS: multiple SSB can be associated with the same uplink resource. </w:t>
      </w:r>
    </w:p>
    <w:p w14:paraId="74F48C1A" w14:textId="77777777" w:rsidR="00410649" w:rsidRPr="00410649" w:rsidRDefault="00410649" w:rsidP="00410649">
      <w:pPr>
        <w:spacing w:after="0"/>
        <w:rPr>
          <w:rFonts w:ascii="Times New Roman" w:hAnsi="Times New Roman" w:cs="Times New Roman"/>
          <w:i/>
          <w:lang w:eastAsia="x-none"/>
        </w:rPr>
      </w:pPr>
    </w:p>
    <w:p w14:paraId="64AFA759" w14:textId="77777777" w:rsidR="00410649" w:rsidRPr="00410649" w:rsidRDefault="00410649" w:rsidP="00410649">
      <w:pPr>
        <w:spacing w:after="0"/>
        <w:rPr>
          <w:rFonts w:ascii="Times New Roman" w:hAnsi="Times New Roman" w:cs="Times New Roman"/>
          <w:b/>
          <w:i/>
          <w:lang w:eastAsia="x-none"/>
        </w:rPr>
      </w:pPr>
      <w:r w:rsidRPr="00410649">
        <w:rPr>
          <w:rFonts w:ascii="Times New Roman" w:hAnsi="Times New Roman" w:cs="Times New Roman"/>
          <w:b/>
          <w:i/>
          <w:highlight w:val="darkYellow"/>
          <w:lang w:eastAsia="x-none"/>
        </w:rPr>
        <w:t>Working Assumption:</w:t>
      </w:r>
    </w:p>
    <w:p w14:paraId="41B3DC5F" w14:textId="77777777" w:rsidR="00410649" w:rsidRPr="00410649" w:rsidRDefault="00410649" w:rsidP="00410649">
      <w:pPr>
        <w:pStyle w:val="RAN1bullet1"/>
        <w:numPr>
          <w:ilvl w:val="0"/>
          <w:numId w:val="0"/>
        </w:numPr>
        <w:rPr>
          <w:rFonts w:ascii="Times New Roman" w:hAnsi="Times New Roman"/>
          <w:i/>
          <w:sz w:val="22"/>
          <w:szCs w:val="22"/>
          <w:lang w:val="en-US"/>
        </w:rPr>
      </w:pPr>
      <w:r w:rsidRPr="00410649">
        <w:rPr>
          <w:rFonts w:ascii="Times New Roman" w:hAnsi="Times New Roman"/>
          <w:i/>
          <w:sz w:val="22"/>
          <w:szCs w:val="22"/>
          <w:lang w:val="en-US"/>
        </w:rPr>
        <w:t>Beam failure detection is determined based on the following quality measure:</w:t>
      </w:r>
    </w:p>
    <w:p w14:paraId="2C19F697" w14:textId="77777777" w:rsidR="00410649" w:rsidRPr="00410649" w:rsidRDefault="00410649" w:rsidP="00410649">
      <w:pPr>
        <w:pStyle w:val="RAN1bullet1"/>
        <w:rPr>
          <w:rFonts w:ascii="Times New Roman" w:hAnsi="Times New Roman"/>
          <w:i/>
          <w:sz w:val="22"/>
          <w:szCs w:val="22"/>
          <w:lang w:val="en-US"/>
        </w:rPr>
      </w:pPr>
      <w:r w:rsidRPr="00410649">
        <w:rPr>
          <w:rFonts w:ascii="Times New Roman" w:hAnsi="Times New Roman"/>
          <w:i/>
          <w:sz w:val="22"/>
          <w:szCs w:val="22"/>
          <w:lang w:val="en-US"/>
        </w:rPr>
        <w:t>Hypothetical PDCCH BLER</w:t>
      </w:r>
    </w:p>
    <w:p w14:paraId="7B15BCAB" w14:textId="77777777" w:rsidR="00410649" w:rsidRPr="00410649" w:rsidRDefault="00410649" w:rsidP="00410649">
      <w:pPr>
        <w:spacing w:after="0"/>
        <w:rPr>
          <w:rFonts w:ascii="Times New Roman" w:hAnsi="Times New Roman" w:cs="Times New Roman"/>
          <w:i/>
          <w:lang w:eastAsia="x-none"/>
        </w:rPr>
      </w:pPr>
    </w:p>
    <w:p w14:paraId="701E5B3D" w14:textId="77777777" w:rsidR="00410649" w:rsidRPr="00410649" w:rsidRDefault="00410649" w:rsidP="00410649">
      <w:pPr>
        <w:spacing w:after="0"/>
        <w:rPr>
          <w:rFonts w:ascii="Times New Roman" w:hAnsi="Times New Roman" w:cs="Times New Roman"/>
          <w:b/>
          <w:i/>
          <w:lang w:eastAsia="x-none"/>
        </w:rPr>
      </w:pPr>
      <w:r w:rsidRPr="00F7023E">
        <w:rPr>
          <w:rFonts w:ascii="Times New Roman" w:hAnsi="Times New Roman" w:cs="Times New Roman"/>
          <w:b/>
          <w:bCs/>
          <w:i/>
          <w:highlight w:val="green"/>
          <w:u w:val="single"/>
          <w:lang w:eastAsia="x-none"/>
        </w:rPr>
        <w:t>Proposal:</w:t>
      </w:r>
    </w:p>
    <w:p w14:paraId="579F3203" w14:textId="77777777" w:rsidR="00410649" w:rsidRPr="00410649" w:rsidRDefault="00410649" w:rsidP="0001584D">
      <w:pPr>
        <w:numPr>
          <w:ilvl w:val="0"/>
          <w:numId w:val="13"/>
        </w:numPr>
        <w:spacing w:after="0" w:line="240" w:lineRule="auto"/>
        <w:rPr>
          <w:rFonts w:ascii="Times New Roman" w:hAnsi="Times New Roman" w:cs="Times New Roman"/>
          <w:i/>
          <w:lang w:eastAsia="x-none"/>
        </w:rPr>
      </w:pPr>
      <w:r w:rsidRPr="00410649">
        <w:rPr>
          <w:rFonts w:ascii="Times New Roman" w:hAnsi="Times New Roman" w:cs="Times New Roman"/>
          <w:i/>
          <w:lang w:eastAsia="x-none"/>
        </w:rPr>
        <w:t>A beam recovery request can be transmitted if the number of consecutive detected beam failure instance exceeds a configured maximum number</w:t>
      </w:r>
    </w:p>
    <w:p w14:paraId="114E8ADD" w14:textId="77777777" w:rsidR="00410649" w:rsidRPr="00410649" w:rsidRDefault="00410649" w:rsidP="0001584D">
      <w:pPr>
        <w:numPr>
          <w:ilvl w:val="1"/>
          <w:numId w:val="13"/>
        </w:numPr>
        <w:spacing w:after="0" w:line="240" w:lineRule="auto"/>
        <w:rPr>
          <w:rFonts w:ascii="Times New Roman" w:hAnsi="Times New Roman" w:cs="Times New Roman"/>
          <w:i/>
          <w:lang w:eastAsia="x-none"/>
        </w:rPr>
      </w:pPr>
      <w:r w:rsidRPr="00410649">
        <w:rPr>
          <w:rFonts w:ascii="Times New Roman" w:hAnsi="Times New Roman" w:cs="Times New Roman"/>
          <w:i/>
          <w:lang w:eastAsia="x-none"/>
        </w:rPr>
        <w:t>(Working assumption) If hypothetical PDCCH BLER is above a threshold, it is counted as beam failure instance</w:t>
      </w:r>
    </w:p>
    <w:p w14:paraId="0D31F7BC" w14:textId="77777777" w:rsidR="00410649" w:rsidRPr="00410649" w:rsidRDefault="00410649" w:rsidP="0001584D">
      <w:pPr>
        <w:numPr>
          <w:ilvl w:val="2"/>
          <w:numId w:val="13"/>
        </w:numPr>
        <w:spacing w:after="0" w:line="240" w:lineRule="auto"/>
        <w:rPr>
          <w:rFonts w:ascii="Times New Roman" w:hAnsi="Times New Roman" w:cs="Times New Roman"/>
          <w:i/>
          <w:lang w:eastAsia="x-none"/>
        </w:rPr>
      </w:pPr>
      <w:r w:rsidRPr="00410649">
        <w:rPr>
          <w:rFonts w:ascii="Times New Roman" w:hAnsi="Times New Roman" w:cs="Times New Roman"/>
          <w:i/>
          <w:lang w:eastAsia="x-none"/>
        </w:rPr>
        <w:t>Note: Beam failure is determined when all serving beams fail</w:t>
      </w:r>
    </w:p>
    <w:p w14:paraId="50F9AAA8" w14:textId="77777777" w:rsidR="00410649" w:rsidRPr="00410649" w:rsidRDefault="00410649" w:rsidP="0001584D">
      <w:pPr>
        <w:numPr>
          <w:ilvl w:val="1"/>
          <w:numId w:val="13"/>
        </w:numPr>
        <w:spacing w:after="0" w:line="240" w:lineRule="auto"/>
        <w:rPr>
          <w:rFonts w:ascii="Times New Roman" w:hAnsi="Times New Roman" w:cs="Times New Roman"/>
          <w:i/>
          <w:lang w:eastAsia="x-none"/>
        </w:rPr>
      </w:pPr>
      <w:r w:rsidRPr="00410649">
        <w:rPr>
          <w:rFonts w:ascii="Times New Roman" w:hAnsi="Times New Roman" w:cs="Times New Roman"/>
          <w:i/>
          <w:lang w:eastAsia="x-none"/>
        </w:rPr>
        <w:t>The candidate beam can be identified when metric X of candidate beam is higher than a threshold</w:t>
      </w:r>
    </w:p>
    <w:p w14:paraId="1514D430" w14:textId="77777777" w:rsidR="00410649" w:rsidRPr="00410649" w:rsidRDefault="00410649" w:rsidP="0001584D">
      <w:pPr>
        <w:numPr>
          <w:ilvl w:val="2"/>
          <w:numId w:val="13"/>
        </w:numPr>
        <w:spacing w:after="0" w:line="240" w:lineRule="auto"/>
        <w:rPr>
          <w:rFonts w:ascii="Times New Roman" w:hAnsi="Times New Roman" w:cs="Times New Roman"/>
          <w:i/>
          <w:lang w:eastAsia="x-none"/>
        </w:rPr>
      </w:pPr>
      <w:r w:rsidRPr="00410649">
        <w:rPr>
          <w:rFonts w:ascii="Times New Roman" w:hAnsi="Times New Roman" w:cs="Times New Roman"/>
          <w:i/>
          <w:lang w:eastAsia="x-none"/>
        </w:rPr>
        <w:t>FFS: metric X</w:t>
      </w:r>
    </w:p>
    <w:p w14:paraId="5B1CF127" w14:textId="77777777" w:rsidR="00410649" w:rsidRPr="00410649" w:rsidRDefault="00410649" w:rsidP="0001584D">
      <w:pPr>
        <w:numPr>
          <w:ilvl w:val="2"/>
          <w:numId w:val="13"/>
        </w:numPr>
        <w:spacing w:after="0" w:line="240" w:lineRule="auto"/>
        <w:rPr>
          <w:rFonts w:ascii="Times New Roman" w:hAnsi="Times New Roman" w:cs="Times New Roman"/>
          <w:i/>
          <w:lang w:eastAsia="x-none"/>
        </w:rPr>
      </w:pPr>
      <w:r w:rsidRPr="00410649">
        <w:rPr>
          <w:rFonts w:ascii="Times New Roman" w:hAnsi="Times New Roman" w:cs="Times New Roman"/>
          <w:i/>
          <w:lang w:eastAsia="x-none"/>
        </w:rPr>
        <w:t>1 or 2 threshold values are introduced</w:t>
      </w:r>
    </w:p>
    <w:p w14:paraId="005C5C75" w14:textId="77777777" w:rsidR="00410649" w:rsidRPr="00410649" w:rsidRDefault="00410649" w:rsidP="0001584D">
      <w:pPr>
        <w:numPr>
          <w:ilvl w:val="3"/>
          <w:numId w:val="13"/>
        </w:numPr>
        <w:spacing w:after="0" w:line="240" w:lineRule="auto"/>
        <w:rPr>
          <w:rFonts w:ascii="Times New Roman" w:hAnsi="Times New Roman" w:cs="Times New Roman"/>
          <w:i/>
          <w:lang w:eastAsia="x-none"/>
        </w:rPr>
      </w:pPr>
      <w:r w:rsidRPr="00410649">
        <w:rPr>
          <w:rFonts w:ascii="Times New Roman" w:hAnsi="Times New Roman" w:cs="Times New Roman"/>
          <w:i/>
          <w:lang w:eastAsia="x-none"/>
        </w:rPr>
        <w:t>If 2 thresholds are introduced, one is for SSB and the other is for CSI-RS</w:t>
      </w:r>
    </w:p>
    <w:p w14:paraId="7253AE92" w14:textId="77777777" w:rsidR="00410649" w:rsidRPr="00410649" w:rsidRDefault="00410649" w:rsidP="0001584D">
      <w:pPr>
        <w:numPr>
          <w:ilvl w:val="2"/>
          <w:numId w:val="13"/>
        </w:numPr>
        <w:spacing w:after="0" w:line="240" w:lineRule="auto"/>
        <w:rPr>
          <w:rFonts w:ascii="Times New Roman" w:hAnsi="Times New Roman" w:cs="Times New Roman"/>
          <w:i/>
          <w:lang w:eastAsia="x-none"/>
        </w:rPr>
      </w:pPr>
      <w:r w:rsidRPr="00410649">
        <w:rPr>
          <w:rFonts w:ascii="Times New Roman" w:hAnsi="Times New Roman" w:cs="Times New Roman"/>
          <w:i/>
          <w:lang w:eastAsia="x-none"/>
        </w:rPr>
        <w:t>One of the following alternatives will be down-selected in RAN1#91</w:t>
      </w:r>
    </w:p>
    <w:p w14:paraId="0F5D0E7B" w14:textId="77777777" w:rsidR="00410649" w:rsidRPr="00410649" w:rsidRDefault="00410649" w:rsidP="0001584D">
      <w:pPr>
        <w:numPr>
          <w:ilvl w:val="3"/>
          <w:numId w:val="13"/>
        </w:numPr>
        <w:spacing w:after="0" w:line="240" w:lineRule="auto"/>
        <w:rPr>
          <w:rFonts w:ascii="Times New Roman" w:hAnsi="Times New Roman" w:cs="Times New Roman"/>
          <w:i/>
          <w:lang w:eastAsia="x-none"/>
        </w:rPr>
      </w:pPr>
      <w:r w:rsidRPr="00410649">
        <w:rPr>
          <w:rFonts w:ascii="Times New Roman" w:hAnsi="Times New Roman" w:cs="Times New Roman"/>
          <w:i/>
          <w:lang w:eastAsia="x-none"/>
        </w:rPr>
        <w:lastRenderedPageBreak/>
        <w:t>Alt-1: Fixed value</w:t>
      </w:r>
    </w:p>
    <w:p w14:paraId="000134B8" w14:textId="77777777" w:rsidR="00410649" w:rsidRPr="00410649" w:rsidRDefault="00410649" w:rsidP="0001584D">
      <w:pPr>
        <w:numPr>
          <w:ilvl w:val="3"/>
          <w:numId w:val="13"/>
        </w:numPr>
        <w:spacing w:after="0" w:line="240" w:lineRule="auto"/>
        <w:rPr>
          <w:rFonts w:ascii="Times New Roman" w:hAnsi="Times New Roman" w:cs="Times New Roman"/>
          <w:i/>
          <w:lang w:eastAsia="x-none"/>
        </w:rPr>
      </w:pPr>
      <w:r w:rsidRPr="00410649">
        <w:rPr>
          <w:rFonts w:ascii="Times New Roman" w:hAnsi="Times New Roman" w:cs="Times New Roman"/>
          <w:i/>
          <w:lang w:eastAsia="x-none"/>
        </w:rPr>
        <w:t>Alt-2: Configurable value by RRC signaling</w:t>
      </w:r>
    </w:p>
    <w:p w14:paraId="49501484" w14:textId="77777777" w:rsidR="00410649" w:rsidRPr="00410649" w:rsidRDefault="00410649" w:rsidP="0001584D">
      <w:pPr>
        <w:numPr>
          <w:ilvl w:val="2"/>
          <w:numId w:val="13"/>
        </w:numPr>
        <w:spacing w:after="0" w:line="240" w:lineRule="auto"/>
        <w:rPr>
          <w:rFonts w:ascii="Times New Roman" w:hAnsi="Times New Roman" w:cs="Times New Roman"/>
          <w:i/>
          <w:lang w:eastAsia="x-none"/>
        </w:rPr>
      </w:pPr>
      <w:r w:rsidRPr="00410649">
        <w:rPr>
          <w:rFonts w:ascii="Times New Roman" w:hAnsi="Times New Roman" w:cs="Times New Roman"/>
          <w:i/>
          <w:lang w:eastAsia="x-none"/>
        </w:rPr>
        <w:t>RAN2 should specify the RRC signaling to configuration of the threshold</w:t>
      </w:r>
    </w:p>
    <w:p w14:paraId="202FE319" w14:textId="77777777" w:rsidR="00410649" w:rsidRPr="00410649" w:rsidRDefault="00410649" w:rsidP="0001584D">
      <w:pPr>
        <w:numPr>
          <w:ilvl w:val="1"/>
          <w:numId w:val="13"/>
        </w:numPr>
        <w:spacing w:after="0" w:line="240" w:lineRule="auto"/>
        <w:rPr>
          <w:rFonts w:ascii="Times New Roman" w:hAnsi="Times New Roman" w:cs="Times New Roman"/>
          <w:i/>
          <w:lang w:eastAsia="x-none"/>
        </w:rPr>
      </w:pPr>
      <w:r w:rsidRPr="00410649">
        <w:rPr>
          <w:rFonts w:ascii="Times New Roman" w:hAnsi="Times New Roman" w:cs="Times New Roman"/>
          <w:i/>
          <w:lang w:eastAsia="x-none"/>
        </w:rPr>
        <w:t>Note: for beam failure detection, the UE should aware the transmission power offset between CSI-RS and DMRS of PDCCH</w:t>
      </w:r>
    </w:p>
    <w:p w14:paraId="682800EF" w14:textId="77777777" w:rsidR="00410649" w:rsidRPr="00410649" w:rsidRDefault="00410649" w:rsidP="0001584D">
      <w:pPr>
        <w:numPr>
          <w:ilvl w:val="1"/>
          <w:numId w:val="13"/>
        </w:numPr>
        <w:spacing w:after="0" w:line="240" w:lineRule="auto"/>
        <w:rPr>
          <w:rFonts w:ascii="Times New Roman" w:hAnsi="Times New Roman" w:cs="Times New Roman"/>
          <w:i/>
          <w:lang w:eastAsia="x-none"/>
        </w:rPr>
      </w:pPr>
      <w:r w:rsidRPr="00410649">
        <w:rPr>
          <w:rFonts w:ascii="Times New Roman" w:hAnsi="Times New Roman" w:cs="Times New Roman"/>
          <w:i/>
          <w:lang w:eastAsia="x-none"/>
        </w:rPr>
        <w:t>FFS other details.</w:t>
      </w:r>
    </w:p>
    <w:p w14:paraId="61B8BC45" w14:textId="77777777" w:rsidR="00410649" w:rsidRPr="00410649" w:rsidRDefault="00410649" w:rsidP="00410649">
      <w:pPr>
        <w:spacing w:after="0"/>
        <w:rPr>
          <w:rFonts w:ascii="Times New Roman" w:hAnsi="Times New Roman" w:cs="Times New Roman"/>
          <w:i/>
          <w:lang w:eastAsia="x-none"/>
        </w:rPr>
      </w:pPr>
    </w:p>
    <w:p w14:paraId="071B8F0B" w14:textId="77777777" w:rsidR="00410649" w:rsidRPr="00410649" w:rsidRDefault="00410649" w:rsidP="00410649">
      <w:pPr>
        <w:spacing w:after="0"/>
        <w:rPr>
          <w:rFonts w:ascii="Times New Roman" w:hAnsi="Times New Roman" w:cs="Times New Roman"/>
          <w:b/>
          <w:i/>
          <w:lang w:eastAsia="x-none"/>
        </w:rPr>
      </w:pPr>
      <w:r w:rsidRPr="00F7023E">
        <w:rPr>
          <w:rFonts w:ascii="Times New Roman" w:hAnsi="Times New Roman" w:cs="Times New Roman"/>
          <w:b/>
          <w:bCs/>
          <w:i/>
          <w:highlight w:val="green"/>
          <w:u w:val="single"/>
          <w:lang w:eastAsia="x-none"/>
        </w:rPr>
        <w:t>Agreement:</w:t>
      </w:r>
    </w:p>
    <w:p w14:paraId="474B42A8" w14:textId="77777777" w:rsidR="00410649" w:rsidRPr="00410649" w:rsidRDefault="00410649" w:rsidP="0001584D">
      <w:pPr>
        <w:numPr>
          <w:ilvl w:val="0"/>
          <w:numId w:val="14"/>
        </w:numPr>
        <w:spacing w:after="0" w:line="240" w:lineRule="auto"/>
        <w:rPr>
          <w:rFonts w:ascii="Times New Roman" w:hAnsi="Times New Roman" w:cs="Times New Roman"/>
          <w:i/>
          <w:lang w:eastAsia="x-none"/>
        </w:rPr>
      </w:pPr>
      <w:r w:rsidRPr="00410649">
        <w:rPr>
          <w:rFonts w:ascii="Times New Roman" w:hAnsi="Times New Roman" w:cs="Times New Roman"/>
          <w:i/>
          <w:lang w:eastAsia="x-none"/>
        </w:rPr>
        <w:t>For gNB to uniquely identify UE identity from a beam failure recovery request transmission</w:t>
      </w:r>
    </w:p>
    <w:p w14:paraId="2D490092" w14:textId="77777777" w:rsidR="00410649" w:rsidRPr="00410649" w:rsidRDefault="00410649" w:rsidP="0001584D">
      <w:pPr>
        <w:numPr>
          <w:ilvl w:val="1"/>
          <w:numId w:val="14"/>
        </w:numPr>
        <w:spacing w:after="0" w:line="240" w:lineRule="auto"/>
        <w:rPr>
          <w:rFonts w:ascii="Times New Roman" w:hAnsi="Times New Roman" w:cs="Times New Roman"/>
          <w:i/>
          <w:lang w:eastAsia="x-none"/>
        </w:rPr>
      </w:pPr>
      <w:r w:rsidRPr="00410649">
        <w:rPr>
          <w:rFonts w:ascii="Times New Roman" w:hAnsi="Times New Roman" w:cs="Times New Roman"/>
          <w:i/>
          <w:lang w:eastAsia="x-none"/>
        </w:rPr>
        <w:t>A PRACH sequence is configured to UE</w:t>
      </w:r>
    </w:p>
    <w:p w14:paraId="64A7BD33" w14:textId="77777777" w:rsidR="00410649" w:rsidRPr="00410649" w:rsidRDefault="00410649" w:rsidP="00410649">
      <w:pPr>
        <w:spacing w:after="0"/>
        <w:rPr>
          <w:rFonts w:ascii="Times New Roman" w:hAnsi="Times New Roman" w:cs="Times New Roman"/>
          <w:i/>
          <w:lang w:eastAsia="x-none"/>
        </w:rPr>
      </w:pPr>
    </w:p>
    <w:p w14:paraId="12123767" w14:textId="77777777" w:rsidR="00410649" w:rsidRPr="00410649" w:rsidRDefault="00410649" w:rsidP="00410649">
      <w:pPr>
        <w:spacing w:after="0"/>
        <w:rPr>
          <w:rFonts w:ascii="Times New Roman" w:hAnsi="Times New Roman" w:cs="Times New Roman"/>
          <w:i/>
          <w:lang w:eastAsia="x-none"/>
        </w:rPr>
      </w:pPr>
      <w:r w:rsidRPr="00F7023E">
        <w:rPr>
          <w:rFonts w:ascii="Times New Roman" w:hAnsi="Times New Roman" w:cs="Times New Roman"/>
          <w:b/>
          <w:i/>
          <w:highlight w:val="darkYellow"/>
          <w:lang w:eastAsia="x-none"/>
        </w:rPr>
        <w:t>Working Assumption</w:t>
      </w:r>
      <w:r w:rsidRPr="00410649">
        <w:rPr>
          <w:rFonts w:ascii="Times New Roman" w:hAnsi="Times New Roman" w:cs="Times New Roman"/>
          <w:i/>
          <w:highlight w:val="darkYellow"/>
          <w:lang w:eastAsia="x-none"/>
        </w:rPr>
        <w:t>:</w:t>
      </w:r>
    </w:p>
    <w:p w14:paraId="5FE43725" w14:textId="77777777" w:rsidR="00410649" w:rsidRPr="00410649" w:rsidRDefault="00410649" w:rsidP="0001584D">
      <w:pPr>
        <w:numPr>
          <w:ilvl w:val="0"/>
          <w:numId w:val="15"/>
        </w:numPr>
        <w:spacing w:after="0" w:line="240" w:lineRule="auto"/>
        <w:rPr>
          <w:rFonts w:ascii="Times New Roman" w:hAnsi="Times New Roman" w:cs="Times New Roman"/>
          <w:i/>
          <w:lang w:eastAsia="x-none"/>
        </w:rPr>
      </w:pPr>
      <w:r w:rsidRPr="00410649">
        <w:rPr>
          <w:rFonts w:ascii="Times New Roman" w:hAnsi="Times New Roman" w:cs="Times New Roman"/>
          <w:i/>
          <w:lang w:eastAsia="x-none"/>
        </w:rPr>
        <w:t>At least the following parameters should be configured for dedicated PRACH resources for beam failure recovery</w:t>
      </w:r>
    </w:p>
    <w:p w14:paraId="51246048" w14:textId="77777777" w:rsidR="00410649" w:rsidRPr="00410649" w:rsidRDefault="00410649" w:rsidP="0001584D">
      <w:pPr>
        <w:numPr>
          <w:ilvl w:val="1"/>
          <w:numId w:val="15"/>
        </w:numPr>
        <w:spacing w:after="0" w:line="240" w:lineRule="auto"/>
        <w:rPr>
          <w:rFonts w:ascii="Times New Roman" w:hAnsi="Times New Roman" w:cs="Times New Roman"/>
          <w:i/>
          <w:lang w:eastAsia="x-none"/>
        </w:rPr>
      </w:pPr>
      <w:r w:rsidRPr="00410649">
        <w:rPr>
          <w:rFonts w:ascii="Times New Roman" w:hAnsi="Times New Roman" w:cs="Times New Roman"/>
          <w:i/>
          <w:lang w:eastAsia="x-none"/>
        </w:rPr>
        <w:t>Per UE parameters</w:t>
      </w:r>
    </w:p>
    <w:p w14:paraId="7B8E7BD3" w14:textId="77777777" w:rsidR="00410649" w:rsidRPr="00410649" w:rsidRDefault="00410649" w:rsidP="0001584D">
      <w:pPr>
        <w:numPr>
          <w:ilvl w:val="2"/>
          <w:numId w:val="15"/>
        </w:numPr>
        <w:spacing w:after="0" w:line="240" w:lineRule="auto"/>
        <w:rPr>
          <w:rFonts w:ascii="Times New Roman" w:hAnsi="Times New Roman" w:cs="Times New Roman"/>
          <w:i/>
          <w:lang w:eastAsia="x-none"/>
        </w:rPr>
      </w:pPr>
      <w:r w:rsidRPr="00410649">
        <w:rPr>
          <w:rFonts w:ascii="Times New Roman" w:hAnsi="Times New Roman" w:cs="Times New Roman"/>
          <w:i/>
          <w:lang w:eastAsia="x-none"/>
        </w:rPr>
        <w:t>Preamble sequence related parameters</w:t>
      </w:r>
    </w:p>
    <w:p w14:paraId="24314D68" w14:textId="77777777" w:rsidR="00410649" w:rsidRPr="00410649" w:rsidRDefault="00410649" w:rsidP="0001584D">
      <w:pPr>
        <w:numPr>
          <w:ilvl w:val="3"/>
          <w:numId w:val="15"/>
        </w:numPr>
        <w:spacing w:after="0" w:line="240" w:lineRule="auto"/>
        <w:rPr>
          <w:rFonts w:ascii="Times New Roman" w:hAnsi="Times New Roman" w:cs="Times New Roman"/>
          <w:i/>
          <w:lang w:eastAsia="x-none"/>
        </w:rPr>
      </w:pPr>
      <w:r w:rsidRPr="00410649">
        <w:rPr>
          <w:rFonts w:ascii="Times New Roman" w:hAnsi="Times New Roman" w:cs="Times New Roman"/>
          <w:i/>
          <w:lang w:eastAsia="x-none"/>
        </w:rPr>
        <w:t>E.g., root sequence, cyclic shift, and preamble index</w:t>
      </w:r>
    </w:p>
    <w:p w14:paraId="12735D16" w14:textId="77777777" w:rsidR="00410649" w:rsidRPr="00410649" w:rsidRDefault="00410649" w:rsidP="0001584D">
      <w:pPr>
        <w:numPr>
          <w:ilvl w:val="2"/>
          <w:numId w:val="15"/>
        </w:numPr>
        <w:spacing w:after="0" w:line="240" w:lineRule="auto"/>
        <w:rPr>
          <w:rFonts w:ascii="Times New Roman" w:hAnsi="Times New Roman" w:cs="Times New Roman"/>
          <w:i/>
          <w:lang w:eastAsia="x-none"/>
        </w:rPr>
      </w:pPr>
      <w:r w:rsidRPr="00410649">
        <w:rPr>
          <w:rFonts w:ascii="Times New Roman" w:hAnsi="Times New Roman" w:cs="Times New Roman"/>
          <w:i/>
          <w:lang w:eastAsia="x-none"/>
        </w:rPr>
        <w:t>Maximum number of transmissions</w:t>
      </w:r>
    </w:p>
    <w:p w14:paraId="6EC6C159" w14:textId="77777777" w:rsidR="00410649" w:rsidRPr="00410649" w:rsidRDefault="00410649" w:rsidP="0001584D">
      <w:pPr>
        <w:numPr>
          <w:ilvl w:val="2"/>
          <w:numId w:val="15"/>
        </w:numPr>
        <w:spacing w:after="0" w:line="240" w:lineRule="auto"/>
        <w:rPr>
          <w:rFonts w:ascii="Times New Roman" w:hAnsi="Times New Roman" w:cs="Times New Roman"/>
          <w:i/>
          <w:lang w:eastAsia="x-none"/>
        </w:rPr>
      </w:pPr>
      <w:r w:rsidRPr="00410649">
        <w:rPr>
          <w:rFonts w:ascii="Times New Roman" w:hAnsi="Times New Roman" w:cs="Times New Roman"/>
          <w:i/>
          <w:lang w:eastAsia="x-none"/>
        </w:rPr>
        <w:t>Maximum number of power rampings</w:t>
      </w:r>
    </w:p>
    <w:p w14:paraId="59F4618D" w14:textId="77777777" w:rsidR="00410649" w:rsidRPr="00410649" w:rsidRDefault="00410649" w:rsidP="0001584D">
      <w:pPr>
        <w:numPr>
          <w:ilvl w:val="2"/>
          <w:numId w:val="15"/>
        </w:numPr>
        <w:spacing w:after="0" w:line="240" w:lineRule="auto"/>
        <w:rPr>
          <w:rFonts w:ascii="Times New Roman" w:hAnsi="Times New Roman" w:cs="Times New Roman"/>
          <w:i/>
          <w:lang w:eastAsia="x-none"/>
        </w:rPr>
      </w:pPr>
      <w:r w:rsidRPr="00410649">
        <w:rPr>
          <w:rFonts w:ascii="Times New Roman" w:hAnsi="Times New Roman" w:cs="Times New Roman"/>
          <w:i/>
          <w:lang w:eastAsia="x-none"/>
        </w:rPr>
        <w:t>Target received power</w:t>
      </w:r>
    </w:p>
    <w:p w14:paraId="0F4F3F8F" w14:textId="77777777" w:rsidR="00410649" w:rsidRPr="00410649" w:rsidRDefault="00410649" w:rsidP="0001584D">
      <w:pPr>
        <w:numPr>
          <w:ilvl w:val="2"/>
          <w:numId w:val="15"/>
        </w:numPr>
        <w:spacing w:after="0" w:line="240" w:lineRule="auto"/>
        <w:rPr>
          <w:rFonts w:ascii="Times New Roman" w:hAnsi="Times New Roman" w:cs="Times New Roman"/>
          <w:i/>
          <w:lang w:eastAsia="x-none"/>
        </w:rPr>
      </w:pPr>
      <w:r w:rsidRPr="00410649">
        <w:rPr>
          <w:rFonts w:ascii="Times New Roman" w:hAnsi="Times New Roman" w:cs="Times New Roman"/>
          <w:i/>
          <w:lang w:eastAsia="x-none"/>
        </w:rPr>
        <w:t>Retransmission Tx power ramping step size</w:t>
      </w:r>
    </w:p>
    <w:p w14:paraId="6E46028D" w14:textId="77777777" w:rsidR="00410649" w:rsidRPr="00410649" w:rsidRDefault="00410649" w:rsidP="0001584D">
      <w:pPr>
        <w:numPr>
          <w:ilvl w:val="2"/>
          <w:numId w:val="15"/>
        </w:numPr>
        <w:spacing w:after="0" w:line="240" w:lineRule="auto"/>
        <w:rPr>
          <w:rFonts w:ascii="Times New Roman" w:hAnsi="Times New Roman" w:cs="Times New Roman"/>
          <w:i/>
          <w:lang w:eastAsia="x-none"/>
        </w:rPr>
      </w:pPr>
      <w:r w:rsidRPr="00410649">
        <w:rPr>
          <w:rFonts w:ascii="Times New Roman" w:hAnsi="Times New Roman" w:cs="Times New Roman"/>
          <w:i/>
          <w:lang w:eastAsia="x-none"/>
        </w:rPr>
        <w:t xml:space="preserve">Beam failure recovery timer </w:t>
      </w:r>
    </w:p>
    <w:p w14:paraId="0EDCBE82" w14:textId="77777777" w:rsidR="00410649" w:rsidRPr="00410649" w:rsidRDefault="00410649" w:rsidP="0001584D">
      <w:pPr>
        <w:numPr>
          <w:ilvl w:val="1"/>
          <w:numId w:val="15"/>
        </w:numPr>
        <w:spacing w:after="0" w:line="240" w:lineRule="auto"/>
        <w:rPr>
          <w:rFonts w:ascii="Times New Roman" w:hAnsi="Times New Roman" w:cs="Times New Roman"/>
          <w:i/>
          <w:lang w:eastAsia="x-none"/>
        </w:rPr>
      </w:pPr>
      <w:r w:rsidRPr="00410649">
        <w:rPr>
          <w:rFonts w:ascii="Times New Roman" w:hAnsi="Times New Roman" w:cs="Times New Roman"/>
          <w:i/>
          <w:lang w:eastAsia="x-none"/>
        </w:rPr>
        <w:t>Per dedicated PRACH resource parameters</w:t>
      </w:r>
    </w:p>
    <w:p w14:paraId="45852844" w14:textId="77777777" w:rsidR="00410649" w:rsidRPr="00410649" w:rsidRDefault="00410649" w:rsidP="0001584D">
      <w:pPr>
        <w:numPr>
          <w:ilvl w:val="2"/>
          <w:numId w:val="15"/>
        </w:numPr>
        <w:spacing w:after="0" w:line="240" w:lineRule="auto"/>
        <w:rPr>
          <w:rFonts w:ascii="Times New Roman" w:hAnsi="Times New Roman" w:cs="Times New Roman"/>
          <w:i/>
          <w:lang w:eastAsia="x-none"/>
        </w:rPr>
      </w:pPr>
      <w:r w:rsidRPr="00410649">
        <w:rPr>
          <w:rFonts w:ascii="Times New Roman" w:hAnsi="Times New Roman" w:cs="Times New Roman"/>
          <w:i/>
          <w:lang w:eastAsia="x-none"/>
        </w:rPr>
        <w:t>Frequency location information</w:t>
      </w:r>
    </w:p>
    <w:p w14:paraId="20668488" w14:textId="77777777" w:rsidR="00410649" w:rsidRPr="00410649" w:rsidRDefault="00410649" w:rsidP="0001584D">
      <w:pPr>
        <w:numPr>
          <w:ilvl w:val="2"/>
          <w:numId w:val="15"/>
        </w:numPr>
        <w:spacing w:after="0" w:line="240" w:lineRule="auto"/>
        <w:rPr>
          <w:rFonts w:ascii="Times New Roman" w:hAnsi="Times New Roman" w:cs="Times New Roman"/>
          <w:i/>
          <w:lang w:eastAsia="x-none"/>
        </w:rPr>
      </w:pPr>
      <w:r w:rsidRPr="00410649">
        <w:rPr>
          <w:rFonts w:ascii="Times New Roman" w:hAnsi="Times New Roman" w:cs="Times New Roman"/>
          <w:i/>
          <w:lang w:eastAsia="x-none"/>
        </w:rPr>
        <w:t>Time location, if it is only a subset of all RACH symbols (e.g., PRACH mask)</w:t>
      </w:r>
    </w:p>
    <w:p w14:paraId="17F7285B" w14:textId="77777777" w:rsidR="00410649" w:rsidRPr="00410649" w:rsidRDefault="00410649" w:rsidP="0001584D">
      <w:pPr>
        <w:numPr>
          <w:ilvl w:val="2"/>
          <w:numId w:val="15"/>
        </w:numPr>
        <w:spacing w:after="0" w:line="240" w:lineRule="auto"/>
        <w:rPr>
          <w:rFonts w:ascii="Times New Roman" w:hAnsi="Times New Roman" w:cs="Times New Roman"/>
          <w:i/>
          <w:lang w:eastAsia="x-none"/>
        </w:rPr>
      </w:pPr>
      <w:r w:rsidRPr="00410649">
        <w:rPr>
          <w:rFonts w:ascii="Times New Roman" w:hAnsi="Times New Roman" w:cs="Times New Roman"/>
          <w:i/>
          <w:lang w:eastAsia="x-none"/>
        </w:rPr>
        <w:t>Associated SSB or CSI-RS information</w:t>
      </w:r>
    </w:p>
    <w:p w14:paraId="7FD3E174" w14:textId="77777777" w:rsidR="00410649" w:rsidRPr="00410649" w:rsidRDefault="00410649" w:rsidP="0001584D">
      <w:pPr>
        <w:numPr>
          <w:ilvl w:val="1"/>
          <w:numId w:val="15"/>
        </w:numPr>
        <w:spacing w:after="0" w:line="240" w:lineRule="auto"/>
        <w:rPr>
          <w:rFonts w:ascii="Times New Roman" w:hAnsi="Times New Roman" w:cs="Times New Roman"/>
          <w:i/>
          <w:lang w:eastAsia="x-none"/>
        </w:rPr>
      </w:pPr>
      <w:r w:rsidRPr="00410649">
        <w:rPr>
          <w:rFonts w:ascii="Times New Roman" w:hAnsi="Times New Roman" w:cs="Times New Roman"/>
          <w:i/>
          <w:lang w:eastAsia="x-none"/>
        </w:rPr>
        <w:t>Note: as a starting point, use initial access preamble transmission mechanism and parameters. If any issue is identified, new mechanism can be introduced.</w:t>
      </w:r>
    </w:p>
    <w:p w14:paraId="7E7D1A65" w14:textId="77777777" w:rsidR="00410649" w:rsidRPr="00410649" w:rsidRDefault="00410649" w:rsidP="0001584D">
      <w:pPr>
        <w:numPr>
          <w:ilvl w:val="2"/>
          <w:numId w:val="15"/>
        </w:numPr>
        <w:spacing w:after="0" w:line="240" w:lineRule="auto"/>
        <w:rPr>
          <w:rFonts w:ascii="Times New Roman" w:hAnsi="Times New Roman" w:cs="Times New Roman"/>
          <w:i/>
          <w:lang w:eastAsia="x-none"/>
        </w:rPr>
      </w:pPr>
      <w:r w:rsidRPr="00410649">
        <w:rPr>
          <w:rFonts w:ascii="Times New Roman" w:hAnsi="Times New Roman" w:cs="Times New Roman"/>
          <w:i/>
          <w:lang w:eastAsia="x-none"/>
        </w:rPr>
        <w:t xml:space="preserve">No further RRC signalling for above UE parameters is required if reusing the same parameter as initial access  </w:t>
      </w:r>
    </w:p>
    <w:p w14:paraId="47C0FB4D" w14:textId="77777777" w:rsidR="00E058E7" w:rsidRDefault="00E058E7" w:rsidP="00AB6526">
      <w:pPr>
        <w:spacing w:after="120"/>
        <w:rPr>
          <w:rFonts w:ascii="Times New Roman" w:eastAsia="Arial Unicode MS" w:hAnsi="Times New Roman" w:cs="Times New Roman"/>
        </w:rPr>
      </w:pPr>
    </w:p>
    <w:p w14:paraId="4282FFEC" w14:textId="77777777" w:rsidR="00E058E7" w:rsidRDefault="00E058E7" w:rsidP="00E058E7">
      <w:pPr>
        <w:spacing w:after="120"/>
        <w:rPr>
          <w:rFonts w:ascii="Times New Roman" w:eastAsia="Arial Unicode MS" w:hAnsi="Times New Roman" w:cs="Times New Roman"/>
        </w:rPr>
      </w:pPr>
      <w:r>
        <w:rPr>
          <w:rFonts w:ascii="Times New Roman" w:eastAsia="Arial Unicode MS" w:hAnsi="Times New Roman" w:cs="Times New Roman"/>
        </w:rPr>
        <w:t>In addition, RAN1 reached the following agreements from e-mail discussion [90b-NR-18]:</w:t>
      </w:r>
    </w:p>
    <w:p w14:paraId="36A0E18B" w14:textId="77777777" w:rsidR="00E058E7" w:rsidRPr="0001584D" w:rsidRDefault="00E058E7" w:rsidP="00E058E7">
      <w:pPr>
        <w:pStyle w:val="NormalWeb"/>
        <w:spacing w:before="0" w:beforeAutospacing="0" w:after="0" w:afterAutospacing="0" w:line="315" w:lineRule="atLeast"/>
        <w:rPr>
          <w:rFonts w:ascii="Times New Roman" w:eastAsiaTheme="minorEastAsia" w:hAnsi="Times New Roman" w:cs="Times New Roman"/>
          <w:i/>
          <w:color w:val="000000"/>
          <w:sz w:val="22"/>
          <w:szCs w:val="23"/>
          <w:u w:val="single"/>
        </w:rPr>
      </w:pPr>
      <w:r w:rsidRPr="00F7023E">
        <w:rPr>
          <w:rFonts w:ascii="Times New Roman" w:eastAsiaTheme="minorHAnsi" w:hAnsi="Times New Roman" w:cs="Times New Roman"/>
          <w:b/>
          <w:bCs/>
          <w:i/>
          <w:sz w:val="22"/>
          <w:szCs w:val="22"/>
          <w:highlight w:val="green"/>
          <w:u w:val="single"/>
          <w:lang w:eastAsia="x-none"/>
        </w:rPr>
        <w:t>Agreements</w:t>
      </w:r>
      <w:r w:rsidRPr="0001584D">
        <w:rPr>
          <w:rFonts w:ascii="Times New Roman" w:hAnsi="Times New Roman" w:cs="Times New Roman"/>
          <w:i/>
          <w:color w:val="000000"/>
          <w:sz w:val="22"/>
          <w:szCs w:val="23"/>
          <w:u w:val="single"/>
        </w:rPr>
        <w:t>:</w:t>
      </w:r>
    </w:p>
    <w:p w14:paraId="54F95F0C" w14:textId="77777777" w:rsidR="00E058E7" w:rsidRPr="0001584D" w:rsidRDefault="00E058E7" w:rsidP="0001584D">
      <w:pPr>
        <w:numPr>
          <w:ilvl w:val="0"/>
          <w:numId w:val="16"/>
        </w:numPr>
        <w:spacing w:after="0" w:line="315" w:lineRule="atLeast"/>
        <w:rPr>
          <w:rFonts w:ascii="Times New Roman" w:eastAsia="Times New Roman" w:hAnsi="Times New Roman" w:cs="Times New Roman"/>
          <w:i/>
          <w:color w:val="000000"/>
          <w:szCs w:val="24"/>
        </w:rPr>
      </w:pPr>
      <w:r w:rsidRPr="0001584D">
        <w:rPr>
          <w:rFonts w:ascii="Times New Roman" w:eastAsia="Times New Roman" w:hAnsi="Times New Roman" w:cs="Times New Roman"/>
          <w:i/>
          <w:color w:val="000000"/>
          <w:szCs w:val="23"/>
        </w:rPr>
        <w:t>Support RRC configuration of a time duration for a time window and a dedicated CORESET for a UE to monitor gNB response for beam failure recovery request.</w:t>
      </w:r>
    </w:p>
    <w:p w14:paraId="7DC0291F" w14:textId="77777777" w:rsidR="00E058E7" w:rsidRPr="0001584D" w:rsidRDefault="00E058E7" w:rsidP="0001584D">
      <w:pPr>
        <w:pStyle w:val="NormalWeb"/>
        <w:numPr>
          <w:ilvl w:val="1"/>
          <w:numId w:val="16"/>
        </w:numPr>
        <w:spacing w:before="0" w:beforeAutospacing="0" w:after="0" w:afterAutospacing="0" w:line="315" w:lineRule="atLeast"/>
        <w:rPr>
          <w:rFonts w:ascii="Times New Roman" w:eastAsiaTheme="minorEastAsia" w:hAnsi="Times New Roman" w:cs="Times New Roman"/>
          <w:i/>
          <w:color w:val="000000"/>
          <w:sz w:val="22"/>
        </w:rPr>
      </w:pPr>
      <w:r w:rsidRPr="0001584D">
        <w:rPr>
          <w:rFonts w:ascii="Times New Roman" w:hAnsi="Times New Roman" w:cs="Times New Roman"/>
          <w:i/>
          <w:color w:val="000000"/>
          <w:sz w:val="22"/>
          <w:szCs w:val="23"/>
        </w:rPr>
        <w:t>UE assumes that the dedicated CORESET is spatial QCL’ed with DL RS of the UE-identified candidate beam in the beam failure recovery request.</w:t>
      </w:r>
    </w:p>
    <w:p w14:paraId="4FF67B54" w14:textId="77777777" w:rsidR="00E058E7" w:rsidRPr="0001584D" w:rsidRDefault="00E058E7" w:rsidP="0001584D">
      <w:pPr>
        <w:pStyle w:val="NormalWeb"/>
        <w:numPr>
          <w:ilvl w:val="1"/>
          <w:numId w:val="16"/>
        </w:numPr>
        <w:spacing w:before="0" w:beforeAutospacing="0" w:after="0" w:afterAutospacing="0" w:line="315" w:lineRule="atLeast"/>
        <w:rPr>
          <w:rFonts w:ascii="Times New Roman" w:hAnsi="Times New Roman" w:cs="Times New Roman"/>
          <w:i/>
          <w:color w:val="000000"/>
          <w:sz w:val="22"/>
        </w:rPr>
      </w:pPr>
      <w:r w:rsidRPr="0001584D">
        <w:rPr>
          <w:rFonts w:ascii="Times New Roman" w:hAnsi="Times New Roman" w:cs="Times New Roman"/>
          <w:i/>
          <w:color w:val="000000"/>
          <w:sz w:val="22"/>
          <w:szCs w:val="23"/>
        </w:rPr>
        <w:t>FFS: multiple dedicated CORESETs can be configured to a UE, where each CORESET can have different spatial QCL configuration</w:t>
      </w:r>
    </w:p>
    <w:p w14:paraId="3DE6231A" w14:textId="77777777" w:rsidR="00E058E7" w:rsidRPr="0001584D" w:rsidRDefault="00E058E7" w:rsidP="0001584D">
      <w:pPr>
        <w:pStyle w:val="ListParagraph"/>
        <w:numPr>
          <w:ilvl w:val="1"/>
          <w:numId w:val="16"/>
        </w:numPr>
        <w:spacing w:line="315" w:lineRule="atLeast"/>
        <w:rPr>
          <w:rFonts w:ascii="Times New Roman" w:hAnsi="Times New Roman" w:cs="Times New Roman"/>
          <w:i/>
          <w:color w:val="000000"/>
          <w:szCs w:val="23"/>
        </w:rPr>
      </w:pPr>
      <w:r w:rsidRPr="0001584D">
        <w:rPr>
          <w:rFonts w:ascii="Times New Roman" w:hAnsi="Times New Roman" w:cs="Times New Roman"/>
          <w:i/>
          <w:color w:val="000000"/>
          <w:szCs w:val="23"/>
        </w:rPr>
        <w:t xml:space="preserve">Note: the time window is determined by a fixed time offset defined in the spec with respect to beam failure recovery request transmission and the RRC configurable time duration starting from the fixed time offset. </w:t>
      </w:r>
    </w:p>
    <w:p w14:paraId="40DD7144" w14:textId="77777777" w:rsidR="00E058E7" w:rsidRPr="0001584D" w:rsidRDefault="00E058E7" w:rsidP="0001584D">
      <w:pPr>
        <w:numPr>
          <w:ilvl w:val="1"/>
          <w:numId w:val="16"/>
        </w:numPr>
        <w:spacing w:after="0" w:line="315" w:lineRule="atLeast"/>
        <w:rPr>
          <w:rFonts w:ascii="Times New Roman" w:eastAsia="Times New Roman" w:hAnsi="Times New Roman" w:cs="Times New Roman"/>
          <w:i/>
          <w:color w:val="000000"/>
          <w:szCs w:val="24"/>
        </w:rPr>
      </w:pPr>
      <w:r w:rsidRPr="0001584D">
        <w:rPr>
          <w:rFonts w:ascii="Times New Roman" w:eastAsia="Times New Roman" w:hAnsi="Times New Roman" w:cs="Times New Roman"/>
          <w:i/>
          <w:color w:val="000000"/>
          <w:szCs w:val="23"/>
        </w:rPr>
        <w:t>FFS the value of fixed time offset k (slots).</w:t>
      </w:r>
    </w:p>
    <w:p w14:paraId="2F9F061E" w14:textId="77777777" w:rsidR="00F9317D" w:rsidRDefault="00F9317D" w:rsidP="00AB6526">
      <w:pPr>
        <w:spacing w:after="120"/>
        <w:rPr>
          <w:rFonts w:ascii="Times New Roman" w:eastAsia="Arial Unicode MS" w:hAnsi="Times New Roman" w:cs="Times New Roman"/>
        </w:rPr>
      </w:pPr>
    </w:p>
    <w:p w14:paraId="3705D87F" w14:textId="451EBD98" w:rsidR="00FA007C" w:rsidRPr="00732DE7" w:rsidRDefault="0086192F" w:rsidP="00AB6526">
      <w:pPr>
        <w:spacing w:after="120"/>
        <w:rPr>
          <w:rFonts w:ascii="Times New Roman" w:eastAsia="Arial Unicode MS" w:hAnsi="Times New Roman" w:cs="Times New Roman"/>
        </w:rPr>
      </w:pPr>
      <w:r w:rsidRPr="00E17C60">
        <w:rPr>
          <w:rFonts w:ascii="Times New Roman" w:eastAsia="Arial Unicode MS" w:hAnsi="Times New Roman" w:cs="Times New Roman"/>
        </w:rPr>
        <w:t xml:space="preserve">In this contribution, </w:t>
      </w:r>
      <w:r w:rsidR="0050006C" w:rsidRPr="00E17C60">
        <w:rPr>
          <w:rFonts w:ascii="Times New Roman" w:eastAsia="Arial Unicode MS" w:hAnsi="Times New Roman" w:cs="Times New Roman"/>
        </w:rPr>
        <w:t xml:space="preserve">we further discuss on the remaining </w:t>
      </w:r>
      <w:r w:rsidR="00B57E29">
        <w:rPr>
          <w:rFonts w:ascii="Times New Roman" w:eastAsia="Arial Unicode MS" w:hAnsi="Times New Roman" w:cs="Times New Roman"/>
        </w:rPr>
        <w:t xml:space="preserve">issues and </w:t>
      </w:r>
      <w:r w:rsidR="0050006C" w:rsidRPr="00E17C60">
        <w:rPr>
          <w:rFonts w:ascii="Times New Roman" w:eastAsia="Arial Unicode MS" w:hAnsi="Times New Roman" w:cs="Times New Roman"/>
        </w:rPr>
        <w:t>details on beam</w:t>
      </w:r>
      <w:r w:rsidR="00ED1BB4">
        <w:rPr>
          <w:rFonts w:ascii="Times New Roman" w:eastAsia="Arial Unicode MS" w:hAnsi="Times New Roman" w:cs="Times New Roman"/>
        </w:rPr>
        <w:t xml:space="preserve"> failure</w:t>
      </w:r>
      <w:r w:rsidR="0050006C" w:rsidRPr="00E17C60">
        <w:rPr>
          <w:rFonts w:ascii="Times New Roman" w:eastAsia="Arial Unicode MS" w:hAnsi="Times New Roman" w:cs="Times New Roman"/>
        </w:rPr>
        <w:t xml:space="preserve"> recovery</w:t>
      </w:r>
      <w:r w:rsidR="002C4F3C" w:rsidRPr="00E17C60">
        <w:rPr>
          <w:rFonts w:ascii="Times New Roman" w:eastAsia="Arial Unicode MS" w:hAnsi="Times New Roman" w:cs="Times New Roman"/>
        </w:rPr>
        <w:t>.</w:t>
      </w:r>
    </w:p>
    <w:p w14:paraId="3705D886" w14:textId="509618ED" w:rsidR="00180B6F" w:rsidRPr="001536C0" w:rsidRDefault="00410649" w:rsidP="00AB6526">
      <w:pPr>
        <w:pStyle w:val="Heading1"/>
        <w:spacing w:after="120"/>
        <w:rPr>
          <w:sz w:val="32"/>
          <w:szCs w:val="32"/>
          <w:lang w:val="en-US"/>
        </w:rPr>
      </w:pPr>
      <w:r>
        <w:rPr>
          <w:sz w:val="32"/>
          <w:szCs w:val="32"/>
        </w:rPr>
        <w:lastRenderedPageBreak/>
        <w:t>Remaining Issues</w:t>
      </w:r>
    </w:p>
    <w:p w14:paraId="6E3AAC71" w14:textId="24A3ED12" w:rsidR="00113BB3" w:rsidRDefault="00113BB3" w:rsidP="00225E18">
      <w:pPr>
        <w:pStyle w:val="Heading2"/>
        <w:rPr>
          <w:sz w:val="28"/>
        </w:rPr>
      </w:pPr>
      <w:r>
        <w:rPr>
          <w:sz w:val="28"/>
        </w:rPr>
        <w:t>Beam failure detection</w:t>
      </w:r>
      <w:r w:rsidR="00F82062">
        <w:rPr>
          <w:sz w:val="28"/>
        </w:rPr>
        <w:t xml:space="preserve"> and new beam </w:t>
      </w:r>
      <w:r w:rsidR="008439A6">
        <w:rPr>
          <w:sz w:val="28"/>
        </w:rPr>
        <w:t>identification</w:t>
      </w:r>
    </w:p>
    <w:p w14:paraId="64C1FBAD" w14:textId="5D9A2144" w:rsidR="00113BB3" w:rsidRPr="00337A30" w:rsidRDefault="00113BB3" w:rsidP="009C7D7B">
      <w:pPr>
        <w:jc w:val="both"/>
        <w:rPr>
          <w:rFonts w:ascii="Times New Roman" w:hAnsi="Times New Roman" w:cs="Times New Roman"/>
          <w:lang w:eastAsia="sv-SE"/>
        </w:rPr>
      </w:pPr>
      <w:r w:rsidRPr="008F2CB8">
        <w:rPr>
          <w:rFonts w:ascii="Times New Roman" w:hAnsi="Times New Roman" w:cs="Times New Roman"/>
          <w:lang w:eastAsia="sv-SE"/>
        </w:rPr>
        <w:t xml:space="preserve">It has been agreed that beam failure recovery procedure is triggered when the measurement quality of all serving beams associated with control channels are failed and a new beam is identified, where the quality measurement </w:t>
      </w:r>
      <w:r w:rsidR="00DD50A2" w:rsidRPr="008F2CB8">
        <w:rPr>
          <w:rFonts w:ascii="Times New Roman" w:hAnsi="Times New Roman" w:cs="Times New Roman"/>
          <w:lang w:eastAsia="sv-SE"/>
        </w:rPr>
        <w:t>is based on hypothetical</w:t>
      </w:r>
      <w:r w:rsidR="00F82062" w:rsidRPr="008F2CB8">
        <w:rPr>
          <w:rFonts w:ascii="Times New Roman" w:hAnsi="Times New Roman" w:cs="Times New Roman"/>
          <w:lang w:eastAsia="sv-SE"/>
        </w:rPr>
        <w:t xml:space="preserve"> PDCCH</w:t>
      </w:r>
      <w:r w:rsidR="00DD50A2" w:rsidRPr="008F2CB8">
        <w:rPr>
          <w:rFonts w:ascii="Times New Roman" w:hAnsi="Times New Roman" w:cs="Times New Roman"/>
          <w:lang w:eastAsia="sv-SE"/>
        </w:rPr>
        <w:t xml:space="preserve"> BLER</w:t>
      </w:r>
      <w:r w:rsidRPr="008F2CB8">
        <w:rPr>
          <w:rFonts w:ascii="Times New Roman" w:hAnsi="Times New Roman" w:cs="Times New Roman"/>
          <w:lang w:eastAsia="sv-SE"/>
        </w:rPr>
        <w:t>.</w:t>
      </w:r>
      <w:r w:rsidR="00F82062" w:rsidRPr="008F2CB8">
        <w:rPr>
          <w:rFonts w:ascii="Times New Roman" w:hAnsi="Times New Roman" w:cs="Times New Roman"/>
          <w:lang w:eastAsia="sv-SE"/>
        </w:rPr>
        <w:t xml:space="preserve"> Since the measurement metric is the same as RLM which is also based hypothetical PDCCH BLER, the same </w:t>
      </w:r>
      <w:r w:rsidR="009220B9">
        <w:rPr>
          <w:rFonts w:ascii="Times New Roman" w:hAnsi="Times New Roman" w:cs="Times New Roman"/>
          <w:lang w:eastAsia="sv-SE"/>
        </w:rPr>
        <w:t xml:space="preserve">measurement </w:t>
      </w:r>
      <w:r w:rsidR="00F82062" w:rsidRPr="008F2CB8">
        <w:rPr>
          <w:rFonts w:ascii="Times New Roman" w:hAnsi="Times New Roman" w:cs="Times New Roman"/>
          <w:lang w:eastAsia="sv-SE"/>
        </w:rPr>
        <w:t>threshold (e.g., Q</w:t>
      </w:r>
      <w:r w:rsidR="00F82062" w:rsidRPr="008F2CB8">
        <w:rPr>
          <w:rFonts w:ascii="Times New Roman" w:hAnsi="Times New Roman" w:cs="Times New Roman"/>
          <w:vertAlign w:val="subscript"/>
          <w:lang w:eastAsia="sv-SE"/>
        </w:rPr>
        <w:t>out</w:t>
      </w:r>
      <w:r w:rsidR="00F82062" w:rsidRPr="008F2CB8">
        <w:rPr>
          <w:rFonts w:ascii="Times New Roman" w:hAnsi="Times New Roman" w:cs="Times New Roman"/>
          <w:lang w:eastAsia="sv-SE"/>
        </w:rPr>
        <w:t xml:space="preserve">) could be used for beam failure detection although RLF and beam failure recovery are decoupled at this point. </w:t>
      </w:r>
    </w:p>
    <w:p w14:paraId="3209CCF8" w14:textId="2896A5A5" w:rsidR="00EB5A58" w:rsidRPr="008F2CB8" w:rsidRDefault="00EB5A58" w:rsidP="00EB5A58">
      <w:pPr>
        <w:jc w:val="both"/>
        <w:rPr>
          <w:rFonts w:ascii="Times New Roman" w:hAnsi="Times New Roman" w:cs="Times New Roman"/>
        </w:rPr>
      </w:pPr>
      <w:r w:rsidRPr="008F2CB8">
        <w:rPr>
          <w:rFonts w:ascii="Times New Roman" w:hAnsi="Times New Roman" w:cs="Times New Roman"/>
          <w:b/>
          <w:i/>
          <w:u w:val="single"/>
          <w:lang w:eastAsia="sv-SE"/>
        </w:rPr>
        <w:t>Proposal 1:</w:t>
      </w:r>
      <w:r w:rsidRPr="008F2CB8">
        <w:rPr>
          <w:rFonts w:ascii="Times New Roman" w:hAnsi="Times New Roman" w:cs="Times New Roman"/>
          <w:b/>
          <w:lang w:eastAsia="sv-SE"/>
        </w:rPr>
        <w:t xml:space="preserve"> </w:t>
      </w:r>
      <w:r w:rsidR="00F82062" w:rsidRPr="008F2CB8">
        <w:rPr>
          <w:rFonts w:ascii="Times New Roman" w:hAnsi="Times New Roman" w:cs="Times New Roman"/>
          <w:i/>
        </w:rPr>
        <w:t>reu</w:t>
      </w:r>
      <w:r w:rsidRPr="008F2CB8">
        <w:rPr>
          <w:rFonts w:ascii="Times New Roman" w:hAnsi="Times New Roman" w:cs="Times New Roman"/>
          <w:i/>
        </w:rPr>
        <w:t xml:space="preserve">se </w:t>
      </w:r>
      <w:r w:rsidR="00F82062" w:rsidRPr="008F2CB8">
        <w:rPr>
          <w:rFonts w:ascii="Times New Roman" w:hAnsi="Times New Roman" w:cs="Times New Roman"/>
          <w:i/>
        </w:rPr>
        <w:t xml:space="preserve">RLM measurement thresholds for </w:t>
      </w:r>
      <w:r w:rsidRPr="008F2CB8">
        <w:rPr>
          <w:rFonts w:ascii="Times New Roman" w:hAnsi="Times New Roman" w:cs="Times New Roman"/>
          <w:i/>
        </w:rPr>
        <w:t>beam failure detection</w:t>
      </w:r>
    </w:p>
    <w:p w14:paraId="274E82DB" w14:textId="0382CB7F" w:rsidR="00D95166" w:rsidRPr="008F2CB8" w:rsidRDefault="00F82062" w:rsidP="009C7D7B">
      <w:pPr>
        <w:jc w:val="both"/>
        <w:rPr>
          <w:rFonts w:ascii="Times New Roman" w:hAnsi="Times New Roman"/>
          <w:lang w:eastAsia="sv-SE"/>
        </w:rPr>
      </w:pPr>
      <w:r w:rsidRPr="008F2CB8">
        <w:rPr>
          <w:rFonts w:ascii="Times New Roman" w:hAnsi="Times New Roman"/>
          <w:lang w:eastAsia="sv-SE"/>
        </w:rPr>
        <w:t>For the new candidate beam search, the measurement metric to determine the new candidate beams has not been decided yet and two possible alternatives on the table such as L1-RSRP and received SINR (i.e., hypothetical PDCCH BLER).</w:t>
      </w:r>
      <w:r w:rsidR="00562F88" w:rsidRPr="008F2CB8">
        <w:rPr>
          <w:rFonts w:ascii="Times New Roman" w:hAnsi="Times New Roman"/>
          <w:lang w:eastAsia="sv-SE"/>
        </w:rPr>
        <w:t xml:space="preserve"> Use of L1-RSRP allows that a UE reports beam quality (e.g., L1-RSRP) when the UE request beam recovery with the selected candidate beam. On the other hand, it may result in ping-pong effect since a different measurement metric is used for beam failure detection and new beam identification. Use of received SINR can avoid the ping-pong issue while no beam quality report is supported.</w:t>
      </w:r>
      <w:r w:rsidR="00D95166" w:rsidRPr="008F2CB8">
        <w:rPr>
          <w:rFonts w:ascii="Times New Roman" w:hAnsi="Times New Roman"/>
          <w:lang w:eastAsia="sv-SE"/>
        </w:rPr>
        <w:t xml:space="preserve"> In a high frequency beam-based system, the channel would most likely be noise limited case</w:t>
      </w:r>
      <w:r w:rsidR="00A164BE" w:rsidRPr="008F2CB8">
        <w:rPr>
          <w:rFonts w:ascii="Times New Roman" w:hAnsi="Times New Roman"/>
          <w:lang w:eastAsia="sv-SE"/>
        </w:rPr>
        <w:t xml:space="preserve"> and </w:t>
      </w:r>
      <w:r w:rsidR="00D95166" w:rsidRPr="008F2CB8">
        <w:rPr>
          <w:rFonts w:ascii="Times New Roman" w:hAnsi="Times New Roman"/>
          <w:lang w:eastAsia="sv-SE"/>
        </w:rPr>
        <w:t>the ping-pong effect may be</w:t>
      </w:r>
      <w:r w:rsidR="00A164BE" w:rsidRPr="008F2CB8">
        <w:rPr>
          <w:rFonts w:ascii="Times New Roman" w:hAnsi="Times New Roman"/>
          <w:lang w:eastAsia="sv-SE"/>
        </w:rPr>
        <w:t xml:space="preserve"> rarely occurred as L1-RSRP and received SINR would have a similar measurement value. Therefore, use of L1-RSRP seems to be beneficial as measurement metric for new candidate beam identification.</w:t>
      </w:r>
    </w:p>
    <w:p w14:paraId="1A916C1B" w14:textId="365D7FFD" w:rsidR="009A1BF0" w:rsidRPr="008A1AF7" w:rsidRDefault="009A1BF0" w:rsidP="009A1BF0">
      <w:pPr>
        <w:jc w:val="both"/>
        <w:rPr>
          <w:rFonts w:ascii="Times New Roman" w:hAnsi="Times New Roman" w:cs="Times New Roman"/>
        </w:rPr>
      </w:pPr>
      <w:r w:rsidRPr="008F2CB8">
        <w:rPr>
          <w:rFonts w:ascii="Times New Roman" w:hAnsi="Times New Roman" w:cs="Times New Roman"/>
          <w:b/>
          <w:i/>
          <w:u w:val="single"/>
          <w:lang w:eastAsia="sv-SE"/>
        </w:rPr>
        <w:t>Proposal 2:</w:t>
      </w:r>
      <w:r w:rsidRPr="008F2CB8">
        <w:rPr>
          <w:rFonts w:ascii="Times New Roman" w:hAnsi="Times New Roman" w:cs="Times New Roman"/>
          <w:b/>
          <w:lang w:eastAsia="sv-SE"/>
        </w:rPr>
        <w:t xml:space="preserve"> </w:t>
      </w:r>
      <w:r w:rsidRPr="008F2CB8">
        <w:rPr>
          <w:rFonts w:ascii="Times New Roman" w:hAnsi="Times New Roman" w:cs="Times New Roman"/>
          <w:i/>
        </w:rPr>
        <w:t>use L1-RSRP as measurement metric for new candidate beam identification</w:t>
      </w:r>
    </w:p>
    <w:p w14:paraId="715111C6" w14:textId="77777777" w:rsidR="00F82062" w:rsidRPr="009C7D7B" w:rsidRDefault="00F82062" w:rsidP="009C7D7B">
      <w:pPr>
        <w:jc w:val="both"/>
        <w:rPr>
          <w:rFonts w:ascii="Times New Roman" w:hAnsi="Times New Roman"/>
          <w:lang w:eastAsia="sv-SE"/>
        </w:rPr>
      </w:pPr>
    </w:p>
    <w:p w14:paraId="04DF0265" w14:textId="6FD58ACC" w:rsidR="00FE3751" w:rsidRPr="00225E18" w:rsidRDefault="00FE3751" w:rsidP="00225E18">
      <w:pPr>
        <w:pStyle w:val="Heading2"/>
        <w:rPr>
          <w:sz w:val="28"/>
        </w:rPr>
      </w:pPr>
      <w:r w:rsidRPr="00225E18">
        <w:rPr>
          <w:sz w:val="28"/>
        </w:rPr>
        <w:t>Beam recovery request signal transmission</w:t>
      </w:r>
    </w:p>
    <w:p w14:paraId="22E90ED2" w14:textId="1BC5722A" w:rsidR="002132AC" w:rsidRPr="00176115" w:rsidRDefault="002132AC" w:rsidP="008A1AF7">
      <w:pPr>
        <w:jc w:val="both"/>
        <w:rPr>
          <w:rFonts w:ascii="Times New Roman" w:hAnsi="Times New Roman" w:cs="Times New Roman"/>
          <w:lang w:eastAsia="sv-SE"/>
        </w:rPr>
      </w:pPr>
      <w:r w:rsidRPr="00176115">
        <w:rPr>
          <w:rFonts w:ascii="Times New Roman" w:hAnsi="Times New Roman" w:cs="Times New Roman"/>
          <w:lang w:eastAsia="sv-SE"/>
        </w:rPr>
        <w:t>In RAN1</w:t>
      </w:r>
      <w:r w:rsidR="0028436F">
        <w:rPr>
          <w:rFonts w:ascii="Times New Roman" w:hAnsi="Times New Roman" w:cs="Times New Roman"/>
          <w:lang w:eastAsia="sv-SE"/>
        </w:rPr>
        <w:t xml:space="preserve"> #90</w:t>
      </w:r>
      <w:r w:rsidRPr="00176115">
        <w:rPr>
          <w:rFonts w:ascii="Times New Roman" w:hAnsi="Times New Roman" w:cs="Times New Roman"/>
          <w:lang w:eastAsia="sv-SE"/>
        </w:rPr>
        <w:t>, it has been a</w:t>
      </w:r>
      <w:r w:rsidR="00816304" w:rsidRPr="00176115">
        <w:rPr>
          <w:rFonts w:ascii="Times New Roman" w:hAnsi="Times New Roman" w:cs="Times New Roman"/>
          <w:lang w:eastAsia="sv-SE"/>
        </w:rPr>
        <w:t>greed that the PRACH format designed for initial access is reused for beam failure recovery purposed, which allows CDM of PRACH resources. Therefore, FDM and CDM of PRACH resources for beam recovery and other purposes have been agreed so far and still FFS for TDM.</w:t>
      </w:r>
    </w:p>
    <w:p w14:paraId="7C61DFCA" w14:textId="67943C32" w:rsidR="00816304" w:rsidRPr="00176115" w:rsidRDefault="00816304" w:rsidP="00345E4F">
      <w:pPr>
        <w:jc w:val="both"/>
        <w:rPr>
          <w:rFonts w:ascii="Times New Roman" w:hAnsi="Times New Roman" w:cs="Times New Roman"/>
          <w:lang w:eastAsia="sv-SE"/>
        </w:rPr>
      </w:pPr>
      <w:r w:rsidRPr="00176115">
        <w:rPr>
          <w:rFonts w:ascii="Times New Roman" w:hAnsi="Times New Roman" w:cs="Times New Roman"/>
          <w:lang w:eastAsia="sv-SE"/>
        </w:rPr>
        <w:t>In NR, PRACH resources are used for many purposes including beam-based initial access, uplink synchronization, beam recovery request and/or new beam indication which may require a larger amount of PRACH resource</w:t>
      </w:r>
      <w:r w:rsidR="0028436F">
        <w:rPr>
          <w:rFonts w:ascii="Times New Roman" w:hAnsi="Times New Roman" w:cs="Times New Roman"/>
          <w:lang w:eastAsia="sv-SE"/>
        </w:rPr>
        <w:t>s</w:t>
      </w:r>
      <w:r w:rsidRPr="00176115">
        <w:rPr>
          <w:rFonts w:ascii="Times New Roman" w:hAnsi="Times New Roman" w:cs="Times New Roman"/>
          <w:lang w:eastAsia="sv-SE"/>
        </w:rPr>
        <w:t xml:space="preserve"> configured in a cell as compared with LTE. </w:t>
      </w:r>
      <w:r w:rsidR="0028436F">
        <w:rPr>
          <w:rFonts w:ascii="Times New Roman" w:hAnsi="Times New Roman" w:cs="Times New Roman"/>
          <w:lang w:eastAsia="sv-SE"/>
        </w:rPr>
        <w:t>As similar to FDM, a dedicated PRACH resources for beam failure recovery purposes can be configured if needed. The use of CDM, FDM, and TDM</w:t>
      </w:r>
      <w:r w:rsidR="00345E4F">
        <w:rPr>
          <w:rFonts w:ascii="Times New Roman" w:hAnsi="Times New Roman" w:cs="Times New Roman"/>
          <w:lang w:eastAsia="sv-SE"/>
        </w:rPr>
        <w:t xml:space="preserve"> of PRACH resources for beam recovery and other purposes</w:t>
      </w:r>
      <w:r w:rsidR="0028436F">
        <w:rPr>
          <w:rFonts w:ascii="Times New Roman" w:hAnsi="Times New Roman" w:cs="Times New Roman"/>
          <w:lang w:eastAsia="sv-SE"/>
        </w:rPr>
        <w:t xml:space="preserve"> is up to gNB scheduler and</w:t>
      </w:r>
      <w:r w:rsidR="00345E4F">
        <w:rPr>
          <w:rFonts w:ascii="Times New Roman" w:hAnsi="Times New Roman" w:cs="Times New Roman"/>
          <w:lang w:eastAsia="sv-SE"/>
        </w:rPr>
        <w:t xml:space="preserve"> purely gNB implementation issue. Just from specification perspective, it is straightforward to allow any multiplexing scheme for better scheduling flexibility of PRACH resources for any purposes. </w:t>
      </w:r>
      <w:r w:rsidRPr="00176115">
        <w:rPr>
          <w:rFonts w:ascii="Times New Roman" w:hAnsi="Times New Roman" w:cs="Times New Roman"/>
          <w:lang w:eastAsia="sv-SE"/>
        </w:rPr>
        <w:t>Therefore, TDM of PRACH for beam recovery and other PRACH resources should be supported for better gNB scheduler flexibility.</w:t>
      </w:r>
    </w:p>
    <w:p w14:paraId="422D14C0" w14:textId="63410FDD" w:rsidR="00573F2F" w:rsidRPr="008A1AF7" w:rsidRDefault="00573F2F" w:rsidP="00573F2F">
      <w:pPr>
        <w:jc w:val="both"/>
        <w:rPr>
          <w:rFonts w:ascii="Times New Roman" w:hAnsi="Times New Roman" w:cs="Times New Roman"/>
        </w:rPr>
      </w:pPr>
      <w:r w:rsidRPr="008A1AF7">
        <w:rPr>
          <w:rFonts w:ascii="Times New Roman" w:hAnsi="Times New Roman" w:cs="Times New Roman"/>
          <w:b/>
          <w:i/>
          <w:u w:val="single"/>
          <w:lang w:eastAsia="sv-SE"/>
        </w:rPr>
        <w:t xml:space="preserve">Proposal </w:t>
      </w:r>
      <w:r w:rsidR="009A1BF0">
        <w:rPr>
          <w:rFonts w:ascii="Times New Roman" w:hAnsi="Times New Roman" w:cs="Times New Roman"/>
          <w:b/>
          <w:i/>
          <w:u w:val="single"/>
          <w:lang w:eastAsia="sv-SE"/>
        </w:rPr>
        <w:t>3</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sidR="00A24281">
        <w:rPr>
          <w:rFonts w:ascii="Times New Roman" w:hAnsi="Times New Roman" w:cs="Times New Roman"/>
          <w:i/>
        </w:rPr>
        <w:t xml:space="preserve">support TDM of PRACH for beam recovery and other PRACH resources </w:t>
      </w:r>
    </w:p>
    <w:p w14:paraId="2BC8B146" w14:textId="12BB23FD" w:rsidR="009F6024" w:rsidRDefault="00294B70" w:rsidP="008A1AF7">
      <w:pPr>
        <w:jc w:val="both"/>
        <w:rPr>
          <w:rFonts w:ascii="Times New Roman" w:hAnsi="Times New Roman" w:cs="Times New Roman"/>
          <w:lang w:eastAsia="sv-SE"/>
        </w:rPr>
      </w:pPr>
      <w:r>
        <w:rPr>
          <w:rFonts w:ascii="Times New Roman" w:hAnsi="Times New Roman" w:cs="Times New Roman"/>
          <w:lang w:eastAsia="sv-SE"/>
        </w:rPr>
        <w:t>The PUCCH resource has been agreed to support as a beam recovery request signal as it allows fast beam recovery request transmission when an uplink beam is still alive while the downlink beam failure is detected.</w:t>
      </w:r>
      <w:r w:rsidR="00512274">
        <w:rPr>
          <w:rFonts w:ascii="Times New Roman" w:hAnsi="Times New Roman" w:cs="Times New Roman"/>
          <w:lang w:eastAsia="sv-SE"/>
        </w:rPr>
        <w:t xml:space="preserve"> However, using PUCCH resource when both downlink and uplink beams are failed doesn’t seem to be efficient </w:t>
      </w:r>
      <w:r w:rsidR="00A716B7">
        <w:rPr>
          <w:rFonts w:ascii="Times New Roman" w:hAnsi="Times New Roman" w:cs="Times New Roman"/>
          <w:lang w:eastAsia="sv-SE"/>
        </w:rPr>
        <w:t xml:space="preserve">since it requires multiple PUCCH resources configured </w:t>
      </w:r>
      <w:r w:rsidR="00B83927">
        <w:rPr>
          <w:rFonts w:ascii="Times New Roman" w:hAnsi="Times New Roman" w:cs="Times New Roman"/>
          <w:lang w:eastAsia="sv-SE"/>
        </w:rPr>
        <w:t>for the downlink beams.</w:t>
      </w:r>
      <w:r w:rsidR="006A214B">
        <w:rPr>
          <w:rFonts w:ascii="Times New Roman" w:hAnsi="Times New Roman" w:cs="Times New Roman"/>
          <w:lang w:eastAsia="sv-SE"/>
        </w:rPr>
        <w:t xml:space="preserve"> Also, PUCCH coverage is worse than PRACH; therefore, additional PRACH resources also need to be configured so that a UE can use PRACH resource when the UE doesn’t receive the beam recovery respon</w:t>
      </w:r>
      <w:r w:rsidR="004519E0">
        <w:rPr>
          <w:rFonts w:ascii="Times New Roman" w:hAnsi="Times New Roman" w:cs="Times New Roman"/>
          <w:lang w:eastAsia="sv-SE"/>
        </w:rPr>
        <w:t>se</w:t>
      </w:r>
      <w:r w:rsidR="006A214B">
        <w:rPr>
          <w:rFonts w:ascii="Times New Roman" w:hAnsi="Times New Roman" w:cs="Times New Roman"/>
          <w:lang w:eastAsia="sv-SE"/>
        </w:rPr>
        <w:t xml:space="preserve"> from the gNB after beam recovery request signal transmission via a PUCCH.</w:t>
      </w:r>
    </w:p>
    <w:p w14:paraId="567FBF5C" w14:textId="30605DFA" w:rsidR="00AD76BF" w:rsidRDefault="00AD76BF" w:rsidP="008A1AF7">
      <w:pPr>
        <w:jc w:val="both"/>
        <w:rPr>
          <w:rFonts w:ascii="Times New Roman" w:hAnsi="Times New Roman" w:cs="Times New Roman"/>
          <w:lang w:eastAsia="sv-SE"/>
        </w:rPr>
      </w:pPr>
      <w:r>
        <w:rPr>
          <w:rFonts w:ascii="Times New Roman" w:hAnsi="Times New Roman" w:cs="Times New Roman"/>
          <w:lang w:eastAsia="sv-SE"/>
        </w:rPr>
        <w:t>Keeping this in mind, it makes more sense to use PUCCH for beam recovery request on top of non-contention based PRACH resource as a complementary</w:t>
      </w:r>
      <w:r w:rsidR="004519E0">
        <w:rPr>
          <w:rFonts w:ascii="Times New Roman" w:hAnsi="Times New Roman" w:cs="Times New Roman"/>
          <w:lang w:eastAsia="sv-SE"/>
        </w:rPr>
        <w:t xml:space="preserve"> signaling method</w:t>
      </w:r>
      <w:r>
        <w:rPr>
          <w:rFonts w:ascii="Times New Roman" w:hAnsi="Times New Roman" w:cs="Times New Roman"/>
          <w:lang w:eastAsia="sv-SE"/>
        </w:rPr>
        <w:t xml:space="preserve"> and use it when DL beam is failed while </w:t>
      </w:r>
      <w:r w:rsidR="004519E0">
        <w:rPr>
          <w:rFonts w:ascii="Times New Roman" w:hAnsi="Times New Roman" w:cs="Times New Roman"/>
          <w:lang w:eastAsia="sv-SE"/>
        </w:rPr>
        <w:t xml:space="preserve">the </w:t>
      </w:r>
      <w:r>
        <w:rPr>
          <w:rFonts w:ascii="Times New Roman" w:hAnsi="Times New Roman" w:cs="Times New Roman"/>
          <w:lang w:eastAsia="sv-SE"/>
        </w:rPr>
        <w:t>UL beam is still alive. Therefore, when a UE uses PUCCH for beam recovery request, either new beam index is explicitly signaled in the PUCCH or just beam recovery request is indicated without new beam index.</w:t>
      </w:r>
    </w:p>
    <w:p w14:paraId="3C0CA2A1" w14:textId="520A7012" w:rsidR="008F1F28" w:rsidRPr="008A1AF7" w:rsidRDefault="008F1F28" w:rsidP="008F1F28">
      <w:pPr>
        <w:jc w:val="both"/>
        <w:rPr>
          <w:rFonts w:ascii="Times New Roman" w:hAnsi="Times New Roman" w:cs="Times New Roman"/>
        </w:rPr>
      </w:pPr>
      <w:r>
        <w:rPr>
          <w:rFonts w:ascii="Times New Roman" w:hAnsi="Times New Roman" w:cs="Times New Roman"/>
          <w:b/>
          <w:i/>
          <w:u w:val="single"/>
          <w:lang w:eastAsia="sv-SE"/>
        </w:rPr>
        <w:lastRenderedPageBreak/>
        <w:t xml:space="preserve">Proposal </w:t>
      </w:r>
      <w:r w:rsidR="009A1BF0">
        <w:rPr>
          <w:rFonts w:ascii="Times New Roman" w:hAnsi="Times New Roman" w:cs="Times New Roman"/>
          <w:b/>
          <w:i/>
          <w:u w:val="single"/>
          <w:lang w:eastAsia="sv-SE"/>
        </w:rPr>
        <w:t>4</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Pr>
          <w:rFonts w:ascii="Times New Roman" w:hAnsi="Times New Roman" w:cs="Times New Roman"/>
          <w:i/>
        </w:rPr>
        <w:t xml:space="preserve">PUCCH is </w:t>
      </w:r>
      <w:r w:rsidR="009E31AE">
        <w:rPr>
          <w:rFonts w:ascii="Times New Roman" w:hAnsi="Times New Roman" w:cs="Times New Roman"/>
          <w:i/>
        </w:rPr>
        <w:t>used on top of PRACH resources as a complementary</w:t>
      </w:r>
      <w:r w:rsidR="004519E0">
        <w:rPr>
          <w:rFonts w:ascii="Times New Roman" w:hAnsi="Times New Roman" w:cs="Times New Roman"/>
          <w:i/>
        </w:rPr>
        <w:t xml:space="preserve"> signaling method</w:t>
      </w:r>
      <w:r w:rsidR="009E31AE">
        <w:rPr>
          <w:rFonts w:ascii="Times New Roman" w:hAnsi="Times New Roman" w:cs="Times New Roman"/>
          <w:i/>
        </w:rPr>
        <w:t xml:space="preserve"> for beam recovery request</w:t>
      </w:r>
    </w:p>
    <w:p w14:paraId="5BE44B42" w14:textId="099E25AB" w:rsidR="0057081D" w:rsidRDefault="00D640A3" w:rsidP="008A1AF7">
      <w:pPr>
        <w:jc w:val="both"/>
        <w:rPr>
          <w:rFonts w:ascii="Times New Roman" w:hAnsi="Times New Roman" w:cs="Times New Roman"/>
          <w:lang w:eastAsia="sv-SE"/>
        </w:rPr>
      </w:pPr>
      <w:r>
        <w:rPr>
          <w:rFonts w:ascii="Times New Roman" w:hAnsi="Times New Roman" w:cs="Times New Roman"/>
          <w:lang w:eastAsia="sv-SE"/>
        </w:rPr>
        <w:t>It has been proposed to support contention-based PRACH resources for beam failure recovery request with 4-step RACH procedures</w:t>
      </w:r>
      <w:r w:rsidR="00FE62B1">
        <w:rPr>
          <w:rFonts w:ascii="Times New Roman" w:hAnsi="Times New Roman" w:cs="Times New Roman"/>
          <w:lang w:eastAsia="sv-SE"/>
        </w:rPr>
        <w:t xml:space="preserve"> which seems to be identical to the 4-step RACH procedure used for initial access procedure.</w:t>
      </w:r>
      <w:r w:rsidR="00F96C91">
        <w:rPr>
          <w:rFonts w:ascii="Times New Roman" w:hAnsi="Times New Roman" w:cs="Times New Roman"/>
          <w:lang w:eastAsia="sv-SE"/>
        </w:rPr>
        <w:t xml:space="preserve"> One possible difference would be the use of CSI-RS for new beam identification.</w:t>
      </w:r>
      <w:r w:rsidR="004A7F07">
        <w:rPr>
          <w:rFonts w:ascii="Times New Roman" w:hAnsi="Times New Roman" w:cs="Times New Roman"/>
          <w:lang w:eastAsia="sv-SE"/>
        </w:rPr>
        <w:t xml:space="preserve"> Since non-contention based PRACH resources as well as PUCCH resources are already supported for beam failure recovery request, use additional resource for beam recovery seems not essential </w:t>
      </w:r>
      <w:r w:rsidR="00D76191">
        <w:rPr>
          <w:rFonts w:ascii="Times New Roman" w:hAnsi="Times New Roman" w:cs="Times New Roman"/>
          <w:lang w:eastAsia="sv-SE"/>
        </w:rPr>
        <w:t>for Rel-15.</w:t>
      </w:r>
      <w:r w:rsidR="00454B90">
        <w:rPr>
          <w:rFonts w:ascii="Times New Roman" w:hAnsi="Times New Roman" w:cs="Times New Roman"/>
          <w:lang w:eastAsia="sv-SE"/>
        </w:rPr>
        <w:t xml:space="preserve"> Additional optimization using contention-based PRACH resources can be introduced in the later releases.</w:t>
      </w:r>
    </w:p>
    <w:p w14:paraId="7A269AA4" w14:textId="06008040" w:rsidR="005E421A" w:rsidRPr="009C7D7B" w:rsidRDefault="0057081D" w:rsidP="008A1AF7">
      <w:pPr>
        <w:jc w:val="both"/>
        <w:rPr>
          <w:rFonts w:ascii="Times New Roman" w:hAnsi="Times New Roman" w:cs="Times New Roman"/>
          <w:lang w:eastAsia="sv-SE"/>
        </w:rPr>
      </w:pPr>
      <w:r>
        <w:rPr>
          <w:rFonts w:ascii="Times New Roman" w:hAnsi="Times New Roman" w:cs="Times New Roman"/>
          <w:lang w:eastAsia="sv-SE"/>
        </w:rPr>
        <w:t>When beam failure occurs, a UE potentially declare RLF after the UE failed to recover the beam since it is highly likely that the out-of-sync occurs continuously if the UE couldn’t recover the beams for the control channel. Therefore, the contention based PRACH resources will be used for initial access when RLF declared</w:t>
      </w:r>
      <w:r w:rsidR="006A6DF4">
        <w:rPr>
          <w:rFonts w:ascii="Times New Roman" w:hAnsi="Times New Roman" w:cs="Times New Roman"/>
          <w:lang w:eastAsia="sv-SE"/>
        </w:rPr>
        <w:t>. Note that the use of 4-step RACH after RLF can be considered as a fallback operation when beam recovery is failed.</w:t>
      </w:r>
    </w:p>
    <w:p w14:paraId="77E9F8D7" w14:textId="757A33C2" w:rsidR="001D05B8" w:rsidRPr="008A1AF7" w:rsidRDefault="001D05B8" w:rsidP="001D05B8">
      <w:pPr>
        <w:jc w:val="both"/>
        <w:rPr>
          <w:rFonts w:ascii="Times New Roman" w:hAnsi="Times New Roman" w:cs="Times New Roman"/>
        </w:rPr>
      </w:pPr>
      <w:r>
        <w:rPr>
          <w:rFonts w:ascii="Times New Roman" w:hAnsi="Times New Roman" w:cs="Times New Roman"/>
          <w:b/>
          <w:i/>
          <w:u w:val="single"/>
          <w:lang w:eastAsia="sv-SE"/>
        </w:rPr>
        <w:t xml:space="preserve">Proposal </w:t>
      </w:r>
      <w:r w:rsidR="009A1BF0">
        <w:rPr>
          <w:rFonts w:ascii="Times New Roman" w:hAnsi="Times New Roman" w:cs="Times New Roman"/>
          <w:b/>
          <w:i/>
          <w:u w:val="single"/>
          <w:lang w:eastAsia="sv-SE"/>
        </w:rPr>
        <w:t>5</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Pr>
          <w:rFonts w:ascii="Times New Roman" w:hAnsi="Times New Roman" w:cs="Times New Roman"/>
          <w:i/>
        </w:rPr>
        <w:t>contention-based PRACH resources are not supported for beam failure recovery</w:t>
      </w:r>
      <w:r w:rsidR="00FA4C09">
        <w:rPr>
          <w:rFonts w:ascii="Times New Roman" w:hAnsi="Times New Roman" w:cs="Times New Roman"/>
          <w:i/>
        </w:rPr>
        <w:t xml:space="preserve"> request</w:t>
      </w:r>
      <w:r>
        <w:rPr>
          <w:rFonts w:ascii="Times New Roman" w:hAnsi="Times New Roman" w:cs="Times New Roman"/>
          <w:i/>
        </w:rPr>
        <w:t xml:space="preserve"> in</w:t>
      </w:r>
      <w:r w:rsidR="00FA4C09">
        <w:rPr>
          <w:rFonts w:ascii="Times New Roman" w:hAnsi="Times New Roman" w:cs="Times New Roman"/>
          <w:i/>
        </w:rPr>
        <w:t xml:space="preserve"> Rel-15</w:t>
      </w:r>
    </w:p>
    <w:p w14:paraId="7F06B2BA" w14:textId="77777777" w:rsidR="001D05B8" w:rsidRDefault="001D05B8" w:rsidP="008A1AF7">
      <w:pPr>
        <w:jc w:val="both"/>
        <w:rPr>
          <w:rFonts w:ascii="Times New Roman" w:hAnsi="Times New Roman" w:cs="Times New Roman"/>
          <w:b/>
          <w:u w:val="single"/>
          <w:lang w:eastAsia="sv-SE"/>
        </w:rPr>
      </w:pPr>
    </w:p>
    <w:p w14:paraId="15A30081" w14:textId="5C44C508" w:rsidR="00FE3751" w:rsidRPr="00225E18" w:rsidRDefault="00FD44B9" w:rsidP="00225E18">
      <w:pPr>
        <w:pStyle w:val="Heading2"/>
        <w:rPr>
          <w:sz w:val="28"/>
        </w:rPr>
      </w:pPr>
      <w:r>
        <w:rPr>
          <w:sz w:val="28"/>
        </w:rPr>
        <w:t>Beam recovery failure</w:t>
      </w:r>
    </w:p>
    <w:p w14:paraId="0359C291" w14:textId="50F26D82" w:rsidR="00C72B91" w:rsidRDefault="00C72B91" w:rsidP="00816304">
      <w:pPr>
        <w:jc w:val="both"/>
        <w:rPr>
          <w:rFonts w:ascii="Times New Roman" w:hAnsi="Times New Roman" w:cs="Times New Roman"/>
          <w:lang w:eastAsia="sv-SE"/>
        </w:rPr>
      </w:pPr>
      <w:r>
        <w:rPr>
          <w:rFonts w:ascii="Times New Roman" w:hAnsi="Times New Roman" w:cs="Times New Roman"/>
          <w:lang w:eastAsia="sv-SE"/>
        </w:rPr>
        <w:t xml:space="preserve">As agreed in RAN #77, the connection between beam recovery and RLF </w:t>
      </w:r>
      <w:r w:rsidR="00D8500B">
        <w:rPr>
          <w:rFonts w:ascii="Times New Roman" w:hAnsi="Times New Roman" w:cs="Times New Roman"/>
          <w:lang w:eastAsia="sv-SE"/>
        </w:rPr>
        <w:t xml:space="preserve">will </w:t>
      </w:r>
      <w:r>
        <w:rPr>
          <w:rFonts w:ascii="Times New Roman" w:hAnsi="Times New Roman" w:cs="Times New Roman"/>
          <w:lang w:eastAsia="sv-SE"/>
        </w:rPr>
        <w:t>not</w:t>
      </w:r>
      <w:r w:rsidR="00D8500B">
        <w:rPr>
          <w:rFonts w:ascii="Times New Roman" w:hAnsi="Times New Roman" w:cs="Times New Roman"/>
          <w:lang w:eastAsia="sv-SE"/>
        </w:rPr>
        <w:t xml:space="preserve"> be</w:t>
      </w:r>
      <w:r>
        <w:rPr>
          <w:rFonts w:ascii="Times New Roman" w:hAnsi="Times New Roman" w:cs="Times New Roman"/>
          <w:lang w:eastAsia="sv-SE"/>
        </w:rPr>
        <w:t xml:space="preserve"> supported in Rel-15 </w:t>
      </w:r>
      <w:r w:rsidR="00D8500B">
        <w:rPr>
          <w:rFonts w:ascii="Times New Roman" w:hAnsi="Times New Roman" w:cs="Times New Roman"/>
          <w:lang w:eastAsia="sv-SE"/>
        </w:rPr>
        <w:t xml:space="preserve">at least for December 2017 time frame </w:t>
      </w:r>
      <w:r>
        <w:rPr>
          <w:rFonts w:ascii="Times New Roman" w:hAnsi="Times New Roman" w:cs="Times New Roman"/>
          <w:lang w:eastAsia="sv-SE"/>
        </w:rPr>
        <w:t>as it is down-prioritized.</w:t>
      </w:r>
      <w:r w:rsidR="007B73BB">
        <w:rPr>
          <w:rFonts w:ascii="Times New Roman" w:hAnsi="Times New Roman" w:cs="Times New Roman"/>
          <w:lang w:eastAsia="sv-SE"/>
        </w:rPr>
        <w:t xml:space="preserve"> Therefore, beam recovery and RLF </w:t>
      </w:r>
      <w:r w:rsidR="00D8500B">
        <w:rPr>
          <w:rFonts w:ascii="Times New Roman" w:hAnsi="Times New Roman" w:cs="Times New Roman"/>
          <w:lang w:eastAsia="sv-SE"/>
        </w:rPr>
        <w:t>will be decoupled</w:t>
      </w:r>
      <w:r w:rsidR="007B73BB">
        <w:rPr>
          <w:rFonts w:ascii="Times New Roman" w:hAnsi="Times New Roman" w:cs="Times New Roman"/>
          <w:lang w:eastAsia="sv-SE"/>
        </w:rPr>
        <w:t xml:space="preserve"> procedure</w:t>
      </w:r>
      <w:r w:rsidR="00D8500B">
        <w:rPr>
          <w:rFonts w:ascii="Times New Roman" w:hAnsi="Times New Roman" w:cs="Times New Roman"/>
          <w:lang w:eastAsia="sv-SE"/>
        </w:rPr>
        <w:t xml:space="preserve">s and designed independently </w:t>
      </w:r>
      <w:r w:rsidR="007B73BB">
        <w:rPr>
          <w:rFonts w:ascii="Times New Roman" w:hAnsi="Times New Roman" w:cs="Times New Roman"/>
          <w:lang w:eastAsia="sv-SE"/>
        </w:rPr>
        <w:t>while the beam recovery</w:t>
      </w:r>
      <w:r w:rsidR="0008001B">
        <w:rPr>
          <w:rFonts w:ascii="Times New Roman" w:hAnsi="Times New Roman" w:cs="Times New Roman"/>
          <w:lang w:eastAsia="sv-SE"/>
        </w:rPr>
        <w:t xml:space="preserve"> procedure will </w:t>
      </w:r>
      <w:r w:rsidR="00D8500B">
        <w:rPr>
          <w:rFonts w:ascii="Times New Roman" w:hAnsi="Times New Roman" w:cs="Times New Roman"/>
          <w:lang w:eastAsia="sv-SE"/>
        </w:rPr>
        <w:t xml:space="preserve">indirectly </w:t>
      </w:r>
      <w:r w:rsidR="0008001B">
        <w:rPr>
          <w:rFonts w:ascii="Times New Roman" w:hAnsi="Times New Roman" w:cs="Times New Roman"/>
          <w:lang w:eastAsia="sv-SE"/>
        </w:rPr>
        <w:t>impact on the RLF</w:t>
      </w:r>
      <w:r w:rsidR="00D8500B">
        <w:rPr>
          <w:rFonts w:ascii="Times New Roman" w:hAnsi="Times New Roman" w:cs="Times New Roman"/>
          <w:lang w:eastAsia="sv-SE"/>
        </w:rPr>
        <w:t xml:space="preserve"> procedure</w:t>
      </w:r>
      <w:r w:rsidR="0008001B">
        <w:rPr>
          <w:rFonts w:ascii="Times New Roman" w:hAnsi="Times New Roman" w:cs="Times New Roman"/>
          <w:lang w:eastAsia="sv-SE"/>
        </w:rPr>
        <w:t>. For example, if a UE stop</w:t>
      </w:r>
      <w:r w:rsidR="00D8500B">
        <w:rPr>
          <w:rFonts w:ascii="Times New Roman" w:hAnsi="Times New Roman" w:cs="Times New Roman"/>
          <w:lang w:eastAsia="sv-SE"/>
        </w:rPr>
        <w:t>s</w:t>
      </w:r>
      <w:r w:rsidR="0008001B">
        <w:rPr>
          <w:rFonts w:ascii="Times New Roman" w:hAnsi="Times New Roman" w:cs="Times New Roman"/>
          <w:lang w:eastAsia="sv-SE"/>
        </w:rPr>
        <w:t xml:space="preserve"> recovering beam</w:t>
      </w:r>
      <w:r w:rsidR="00D8500B">
        <w:rPr>
          <w:rFonts w:ascii="Times New Roman" w:hAnsi="Times New Roman" w:cs="Times New Roman"/>
          <w:lang w:eastAsia="sv-SE"/>
        </w:rPr>
        <w:t xml:space="preserve"> failure</w:t>
      </w:r>
      <w:r w:rsidR="0008001B">
        <w:rPr>
          <w:rFonts w:ascii="Times New Roman" w:hAnsi="Times New Roman" w:cs="Times New Roman"/>
          <w:lang w:eastAsia="sv-SE"/>
        </w:rPr>
        <w:t xml:space="preserve"> after </w:t>
      </w:r>
      <w:r w:rsidR="00B96009">
        <w:rPr>
          <w:rFonts w:ascii="Times New Roman" w:hAnsi="Times New Roman" w:cs="Times New Roman"/>
          <w:lang w:eastAsia="sv-SE"/>
        </w:rPr>
        <w:t xml:space="preserve">a </w:t>
      </w:r>
      <w:r w:rsidR="0008001B">
        <w:rPr>
          <w:rFonts w:ascii="Times New Roman" w:hAnsi="Times New Roman" w:cs="Times New Roman"/>
          <w:lang w:eastAsia="sv-SE"/>
        </w:rPr>
        <w:t>few trials and/or a configured time window</w:t>
      </w:r>
      <w:r w:rsidR="00D8500B">
        <w:rPr>
          <w:rFonts w:ascii="Times New Roman" w:hAnsi="Times New Roman" w:cs="Times New Roman"/>
          <w:lang w:eastAsia="sv-SE"/>
        </w:rPr>
        <w:t xml:space="preserve"> expired</w:t>
      </w:r>
      <w:r w:rsidR="0008001B">
        <w:rPr>
          <w:rFonts w:ascii="Times New Roman" w:hAnsi="Times New Roman" w:cs="Times New Roman"/>
          <w:lang w:eastAsia="sv-SE"/>
        </w:rPr>
        <w:t xml:space="preserve">, there is no possibility </w:t>
      </w:r>
      <w:r w:rsidR="00D8500B">
        <w:rPr>
          <w:rFonts w:ascii="Times New Roman" w:hAnsi="Times New Roman" w:cs="Times New Roman"/>
          <w:lang w:eastAsia="sv-SE"/>
        </w:rPr>
        <w:t xml:space="preserve">that </w:t>
      </w:r>
      <w:r w:rsidR="0008001B">
        <w:rPr>
          <w:rFonts w:ascii="Times New Roman" w:hAnsi="Times New Roman" w:cs="Times New Roman"/>
          <w:lang w:eastAsia="sv-SE"/>
        </w:rPr>
        <w:t>OOS status</w:t>
      </w:r>
      <w:r w:rsidR="00D8500B">
        <w:rPr>
          <w:rFonts w:ascii="Times New Roman" w:hAnsi="Times New Roman" w:cs="Times New Roman"/>
          <w:lang w:eastAsia="sv-SE"/>
        </w:rPr>
        <w:t xml:space="preserve"> is changed to</w:t>
      </w:r>
      <w:r w:rsidR="0008001B">
        <w:rPr>
          <w:rFonts w:ascii="Times New Roman" w:hAnsi="Times New Roman" w:cs="Times New Roman"/>
          <w:lang w:eastAsia="sv-SE"/>
        </w:rPr>
        <w:t xml:space="preserve"> IS status since there is no </w:t>
      </w:r>
      <w:r w:rsidR="00D8500B">
        <w:rPr>
          <w:rFonts w:ascii="Times New Roman" w:hAnsi="Times New Roman" w:cs="Times New Roman"/>
          <w:lang w:eastAsia="sv-SE"/>
        </w:rPr>
        <w:t xml:space="preserve">beam failure </w:t>
      </w:r>
      <w:r w:rsidR="0008001B">
        <w:rPr>
          <w:rFonts w:ascii="Times New Roman" w:hAnsi="Times New Roman" w:cs="Times New Roman"/>
          <w:lang w:eastAsia="sv-SE"/>
        </w:rPr>
        <w:t>recovering activity in physical layer.</w:t>
      </w:r>
      <w:r w:rsidR="00D8500B">
        <w:rPr>
          <w:rFonts w:ascii="Times New Roman" w:hAnsi="Times New Roman" w:cs="Times New Roman"/>
          <w:lang w:eastAsia="sv-SE"/>
        </w:rPr>
        <w:t xml:space="preserve"> Note that OOS status occurs when the hypothetical performance all serving control channels are below a target BLER which is determined by UE based on SINR of corresponding reference signal. Therefore, it is highly likely that beam failure declared when OOS occurred and if beam failure recovery is stopped, there is no possibility that the OOS status switched to IS status.</w:t>
      </w:r>
    </w:p>
    <w:p w14:paraId="2AEBDAB6" w14:textId="7891C8A5" w:rsidR="00C72B91" w:rsidRDefault="00D8500B" w:rsidP="00816304">
      <w:pPr>
        <w:jc w:val="both"/>
        <w:rPr>
          <w:rFonts w:ascii="Times New Roman" w:hAnsi="Times New Roman" w:cs="Times New Roman"/>
          <w:b/>
          <w:i/>
          <w:u w:val="single"/>
          <w:lang w:eastAsia="sv-SE"/>
        </w:rPr>
      </w:pPr>
      <w:r>
        <w:rPr>
          <w:rFonts w:ascii="Times New Roman" w:hAnsi="Times New Roman" w:cs="Times New Roman"/>
          <w:lang w:eastAsia="sv-SE"/>
        </w:rPr>
        <w:t>T</w:t>
      </w:r>
      <w:r w:rsidR="00D820CF">
        <w:rPr>
          <w:rFonts w:ascii="Times New Roman" w:hAnsi="Times New Roman" w:cs="Times New Roman"/>
          <w:lang w:eastAsia="sv-SE"/>
        </w:rPr>
        <w:t>o address this issue, the previous RAN1 agreement</w:t>
      </w:r>
      <w:r w:rsidR="00F11846">
        <w:rPr>
          <w:rFonts w:ascii="Times New Roman" w:hAnsi="Times New Roman" w:cs="Times New Roman"/>
          <w:lang w:eastAsia="sv-SE"/>
        </w:rPr>
        <w:t>s</w:t>
      </w:r>
      <w:r w:rsidR="00D820CF">
        <w:rPr>
          <w:rFonts w:ascii="Times New Roman" w:hAnsi="Times New Roman" w:cs="Times New Roman"/>
          <w:lang w:eastAsia="sv-SE"/>
        </w:rPr>
        <w:t xml:space="preserve"> that introduces UE behaviors to stop beam recovery after the number of trials, time window, and/or both </w:t>
      </w:r>
      <w:r>
        <w:rPr>
          <w:rFonts w:ascii="Times New Roman" w:hAnsi="Times New Roman" w:cs="Times New Roman"/>
          <w:lang w:eastAsia="sv-SE"/>
        </w:rPr>
        <w:t xml:space="preserve">could </w:t>
      </w:r>
      <w:r w:rsidR="00D820CF">
        <w:rPr>
          <w:rFonts w:ascii="Times New Roman" w:hAnsi="Times New Roman" w:cs="Times New Roman"/>
          <w:lang w:eastAsia="sv-SE"/>
        </w:rPr>
        <w:t xml:space="preserve">be revisited. For example, in Rel-15, a UE keeps trying to recover the beam failure </w:t>
      </w:r>
      <w:r>
        <w:rPr>
          <w:rFonts w:ascii="Times New Roman" w:hAnsi="Times New Roman" w:cs="Times New Roman"/>
          <w:lang w:eastAsia="sv-SE"/>
        </w:rPr>
        <w:t>unless otherwise RLF declared</w:t>
      </w:r>
      <w:r w:rsidR="002D112C">
        <w:rPr>
          <w:rFonts w:ascii="Times New Roman" w:hAnsi="Times New Roman" w:cs="Times New Roman"/>
          <w:lang w:eastAsia="sv-SE"/>
        </w:rPr>
        <w:t xml:space="preserve"> which is not connection between beam recovery and RLF since a UE will stop beam recovery anyhow when RLF declared</w:t>
      </w:r>
      <w:r w:rsidR="00D820CF">
        <w:rPr>
          <w:rFonts w:ascii="Times New Roman" w:hAnsi="Times New Roman" w:cs="Times New Roman"/>
          <w:lang w:eastAsia="sv-SE"/>
        </w:rPr>
        <w:t>.</w:t>
      </w:r>
      <w:r w:rsidR="00F11846">
        <w:rPr>
          <w:rFonts w:ascii="Times New Roman" w:hAnsi="Times New Roman" w:cs="Times New Roman"/>
          <w:lang w:eastAsia="sv-SE"/>
        </w:rPr>
        <w:t xml:space="preserve"> However, the</w:t>
      </w:r>
      <w:r w:rsidR="002D112C">
        <w:rPr>
          <w:rFonts w:ascii="Times New Roman" w:hAnsi="Times New Roman" w:cs="Times New Roman"/>
          <w:lang w:eastAsia="sv-SE"/>
        </w:rPr>
        <w:t xml:space="preserve"> previous</w:t>
      </w:r>
      <w:r w:rsidR="00F11846">
        <w:rPr>
          <w:rFonts w:ascii="Times New Roman" w:hAnsi="Times New Roman" w:cs="Times New Roman"/>
          <w:lang w:eastAsia="sv-SE"/>
        </w:rPr>
        <w:t xml:space="preserve"> RAN1 agreements for the stopping behavior with conditions </w:t>
      </w:r>
      <w:r w:rsidR="002D112C">
        <w:rPr>
          <w:rFonts w:ascii="Times New Roman" w:hAnsi="Times New Roman" w:cs="Times New Roman"/>
          <w:lang w:eastAsia="sv-SE"/>
        </w:rPr>
        <w:t xml:space="preserve">should </w:t>
      </w:r>
      <w:r w:rsidR="00F11846">
        <w:rPr>
          <w:rFonts w:ascii="Times New Roman" w:hAnsi="Times New Roman" w:cs="Times New Roman"/>
          <w:lang w:eastAsia="sv-SE"/>
        </w:rPr>
        <w:t>be kept</w:t>
      </w:r>
      <w:r w:rsidR="002D112C">
        <w:rPr>
          <w:rFonts w:ascii="Times New Roman" w:hAnsi="Times New Roman" w:cs="Times New Roman"/>
          <w:lang w:eastAsia="sv-SE"/>
        </w:rPr>
        <w:t xml:space="preserve"> as it is</w:t>
      </w:r>
      <w:r w:rsidR="00F11846">
        <w:rPr>
          <w:rFonts w:ascii="Times New Roman" w:hAnsi="Times New Roman" w:cs="Times New Roman"/>
          <w:lang w:eastAsia="sv-SE"/>
        </w:rPr>
        <w:t xml:space="preserve"> </w:t>
      </w:r>
      <w:r w:rsidR="002D112C">
        <w:rPr>
          <w:rFonts w:ascii="Times New Roman" w:hAnsi="Times New Roman" w:cs="Times New Roman"/>
          <w:lang w:eastAsia="sv-SE"/>
        </w:rPr>
        <w:t>for future release</w:t>
      </w:r>
      <w:r w:rsidR="00F11846">
        <w:rPr>
          <w:rFonts w:ascii="Times New Roman" w:hAnsi="Times New Roman" w:cs="Times New Roman"/>
          <w:lang w:eastAsia="sv-SE"/>
        </w:rPr>
        <w:t xml:space="preserve"> when the connection between beam recovery and RLF is supported.</w:t>
      </w:r>
    </w:p>
    <w:p w14:paraId="51541E62" w14:textId="6C2095C8" w:rsidR="00816304" w:rsidRDefault="00816304" w:rsidP="00816304">
      <w:pPr>
        <w:jc w:val="both"/>
        <w:rPr>
          <w:rFonts w:ascii="Times New Roman" w:hAnsi="Times New Roman" w:cs="Times New Roman"/>
          <w:i/>
        </w:rPr>
      </w:pPr>
      <w:r w:rsidRPr="008A1AF7">
        <w:rPr>
          <w:rFonts w:ascii="Times New Roman" w:hAnsi="Times New Roman" w:cs="Times New Roman"/>
          <w:b/>
          <w:i/>
          <w:u w:val="single"/>
          <w:lang w:eastAsia="sv-SE"/>
        </w:rPr>
        <w:t xml:space="preserve">Proposal </w:t>
      </w:r>
      <w:r w:rsidR="00BC6363">
        <w:rPr>
          <w:rFonts w:ascii="Times New Roman" w:hAnsi="Times New Roman" w:cs="Times New Roman"/>
          <w:b/>
          <w:i/>
          <w:u w:val="single"/>
          <w:lang w:eastAsia="sv-SE"/>
        </w:rPr>
        <w:t>6</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sidR="00735403">
        <w:rPr>
          <w:rFonts w:ascii="Times New Roman" w:hAnsi="Times New Roman" w:cs="Times New Roman"/>
          <w:b/>
          <w:lang w:eastAsia="sv-SE"/>
        </w:rPr>
        <w:t xml:space="preserve"> </w:t>
      </w:r>
      <w:r w:rsidR="00C72B91">
        <w:rPr>
          <w:rFonts w:ascii="Times New Roman" w:eastAsia="MS Mincho" w:hAnsi="Times New Roman" w:cs="Times New Roman"/>
          <w:i/>
          <w:szCs w:val="32"/>
          <w:lang w:eastAsia="ja-JP"/>
        </w:rPr>
        <w:t xml:space="preserve">a UE keeps trying to recover </w:t>
      </w:r>
      <w:r w:rsidR="00920836">
        <w:rPr>
          <w:rFonts w:ascii="Times New Roman" w:eastAsia="MS Mincho" w:hAnsi="Times New Roman" w:cs="Times New Roman"/>
          <w:i/>
          <w:szCs w:val="32"/>
          <w:lang w:eastAsia="ja-JP"/>
        </w:rPr>
        <w:t xml:space="preserve">the </w:t>
      </w:r>
      <w:r w:rsidR="00C72B91">
        <w:rPr>
          <w:rFonts w:ascii="Times New Roman" w:eastAsia="MS Mincho" w:hAnsi="Times New Roman" w:cs="Times New Roman"/>
          <w:i/>
          <w:szCs w:val="32"/>
          <w:lang w:eastAsia="ja-JP"/>
        </w:rPr>
        <w:t>beam failure until</w:t>
      </w:r>
      <w:r w:rsidR="002D112C">
        <w:rPr>
          <w:rFonts w:ascii="Times New Roman" w:eastAsia="MS Mincho" w:hAnsi="Times New Roman" w:cs="Times New Roman"/>
          <w:i/>
          <w:szCs w:val="32"/>
          <w:lang w:eastAsia="ja-JP"/>
        </w:rPr>
        <w:t xml:space="preserve"> it stopped due to</w:t>
      </w:r>
      <w:r w:rsidR="00C72B91">
        <w:rPr>
          <w:rFonts w:ascii="Times New Roman" w:eastAsia="MS Mincho" w:hAnsi="Times New Roman" w:cs="Times New Roman"/>
          <w:i/>
          <w:szCs w:val="32"/>
          <w:lang w:eastAsia="ja-JP"/>
        </w:rPr>
        <w:t xml:space="preserve"> RLF declared</w:t>
      </w:r>
      <w:r w:rsidR="00F11846">
        <w:rPr>
          <w:rFonts w:ascii="Times New Roman" w:eastAsia="MS Mincho" w:hAnsi="Times New Roman" w:cs="Times New Roman"/>
          <w:i/>
          <w:szCs w:val="32"/>
          <w:lang w:eastAsia="ja-JP"/>
        </w:rPr>
        <w:t xml:space="preserve"> in Rel-15</w:t>
      </w:r>
    </w:p>
    <w:p w14:paraId="4F03CD72" w14:textId="77777777" w:rsidR="00EE024D" w:rsidRDefault="00EE024D" w:rsidP="008A1AF7">
      <w:pPr>
        <w:jc w:val="both"/>
        <w:rPr>
          <w:rFonts w:ascii="Times New Roman" w:hAnsi="Times New Roman" w:cs="Times New Roman"/>
          <w:b/>
          <w:u w:val="single"/>
          <w:lang w:eastAsia="sv-SE"/>
        </w:rPr>
      </w:pPr>
    </w:p>
    <w:p w14:paraId="17315CA1" w14:textId="391F00AF" w:rsidR="00FE3751" w:rsidRPr="008F2CB8" w:rsidRDefault="009A1BF0" w:rsidP="00225E18">
      <w:pPr>
        <w:pStyle w:val="Heading2"/>
        <w:rPr>
          <w:sz w:val="28"/>
        </w:rPr>
      </w:pPr>
      <w:r w:rsidRPr="008F2CB8">
        <w:rPr>
          <w:sz w:val="28"/>
        </w:rPr>
        <w:t>Dedicated CORESET for beam recovery</w:t>
      </w:r>
    </w:p>
    <w:p w14:paraId="46AE26AE" w14:textId="0D2BC69F" w:rsidR="001E41A2" w:rsidRDefault="001E41A2" w:rsidP="008F2CB8">
      <w:pPr>
        <w:jc w:val="both"/>
        <w:rPr>
          <w:rFonts w:ascii="Times New Roman" w:hAnsi="Times New Roman" w:cs="Times New Roman"/>
        </w:rPr>
      </w:pPr>
      <w:r w:rsidRPr="008F2CB8">
        <w:rPr>
          <w:rFonts w:ascii="Times New Roman" w:hAnsi="Times New Roman" w:cs="Times New Roman"/>
        </w:rPr>
        <w:t>It has been agreed</w:t>
      </w:r>
      <w:r>
        <w:rPr>
          <w:rFonts w:ascii="Times New Roman" w:hAnsi="Times New Roman" w:cs="Times New Roman"/>
        </w:rPr>
        <w:t xml:space="preserve"> that a dedicated CORESET which is configured by RRC is used for a UE to monitor gNB response corresponding to the beam recovery request and newly identified beam reporting. In addition, a configurable time window is used for each trial for the monitoring of gNB response. As similar to RAR monitoring</w:t>
      </w:r>
      <w:r w:rsidR="00D8615B">
        <w:rPr>
          <w:rFonts w:ascii="Times New Roman" w:hAnsi="Times New Roman" w:cs="Times New Roman"/>
        </w:rPr>
        <w:t xml:space="preserve">, </w:t>
      </w:r>
      <w:r w:rsidR="00BC6363">
        <w:rPr>
          <w:rFonts w:ascii="Times New Roman" w:hAnsi="Times New Roman" w:cs="Times New Roman"/>
        </w:rPr>
        <w:t>the time window (or timer) seems to be beneficial</w:t>
      </w:r>
      <w:r>
        <w:rPr>
          <w:rFonts w:ascii="Times New Roman" w:hAnsi="Times New Roman" w:cs="Times New Roman"/>
        </w:rPr>
        <w:t xml:space="preserve"> as there is a possibility that the UE doesn’t receive gNB responses due to a couple of reasons. For example, a gNB failed to receive beam failure recovery request signal due to incorrect beam selection as a new beam candidate, not enough transmission power, and/or incorrect downlink beam for the control channel transmission.</w:t>
      </w:r>
    </w:p>
    <w:p w14:paraId="220EBA01" w14:textId="19162029" w:rsidR="001E41A2" w:rsidRDefault="001E41A2" w:rsidP="001E41A2">
      <w:pPr>
        <w:jc w:val="both"/>
        <w:rPr>
          <w:rFonts w:ascii="Times New Roman" w:hAnsi="Times New Roman" w:cs="Times New Roman"/>
        </w:rPr>
      </w:pPr>
      <w:r>
        <w:rPr>
          <w:rFonts w:ascii="Times New Roman" w:hAnsi="Times New Roman" w:cs="Times New Roman"/>
        </w:rPr>
        <w:lastRenderedPageBreak/>
        <w:t xml:space="preserve">If a UE fails to receive gNB response within the time window (e.g.,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1</m:t>
            </m:r>
          </m:sub>
        </m:sSub>
      </m:oMath>
      <w:r>
        <w:rPr>
          <w:rFonts w:ascii="Times New Roman" w:hAnsi="Times New Roman" w:cs="Times New Roman"/>
        </w:rPr>
        <w:t xml:space="preserve">), the UE can perform retransmission of PRACH signal with a higher power and/or a different beam direction. The maximum </w:t>
      </w:r>
      <w:r w:rsidR="00DB12C5">
        <w:rPr>
          <w:rFonts w:ascii="Times New Roman" w:hAnsi="Times New Roman" w:cs="Times New Roman"/>
        </w:rPr>
        <w:t>re</w:t>
      </w:r>
      <w:r>
        <w:rPr>
          <w:rFonts w:ascii="Times New Roman" w:hAnsi="Times New Roman" w:cs="Times New Roman"/>
        </w:rPr>
        <w:t xml:space="preserve">transmission number </w:t>
      </w:r>
      <m:oMath>
        <m:r>
          <w:rPr>
            <w:rFonts w:ascii="Cambria Math" w:hAnsi="Cambria Math" w:cs="Times New Roman"/>
          </w:rPr>
          <m:t>N</m:t>
        </m:r>
      </m:oMath>
      <w:r>
        <w:rPr>
          <w:rFonts w:ascii="Times New Roman" w:hAnsi="Times New Roman" w:cs="Times New Roman"/>
        </w:rPr>
        <w:t xml:space="preserve"> for the beam recovery request may be configured.</w:t>
      </w:r>
    </w:p>
    <w:p w14:paraId="2A027535" w14:textId="4ECF9A54" w:rsidR="001E41A2" w:rsidRDefault="001E41A2" w:rsidP="001E41A2">
      <w:pPr>
        <w:jc w:val="both"/>
        <w:rPr>
          <w:rFonts w:ascii="Times New Roman" w:eastAsia="MS Mincho" w:hAnsi="Times New Roman" w:cs="Times New Roman"/>
          <w:i/>
          <w:szCs w:val="32"/>
          <w:lang w:eastAsia="ja-JP"/>
        </w:rPr>
      </w:pPr>
      <w:r w:rsidRPr="008A1AF7">
        <w:rPr>
          <w:rFonts w:ascii="Times New Roman" w:hAnsi="Times New Roman" w:cs="Times New Roman"/>
          <w:b/>
          <w:i/>
          <w:u w:val="single"/>
          <w:lang w:eastAsia="sv-SE"/>
        </w:rPr>
        <w:t xml:space="preserve">Proposal </w:t>
      </w:r>
      <w:r w:rsidR="00BC6363">
        <w:rPr>
          <w:rFonts w:ascii="Times New Roman" w:hAnsi="Times New Roman" w:cs="Times New Roman"/>
          <w:b/>
          <w:i/>
          <w:u w:val="single"/>
          <w:lang w:eastAsia="sv-SE"/>
        </w:rPr>
        <w:t>7</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sidR="00BC6363">
        <w:rPr>
          <w:rFonts w:ascii="Times New Roman" w:eastAsia="MS Mincho" w:hAnsi="Times New Roman" w:cs="Times New Roman"/>
          <w:i/>
          <w:szCs w:val="32"/>
          <w:lang w:eastAsia="ja-JP"/>
        </w:rPr>
        <w:t>retransmission of PRACH with higher power when a UE failed to receive the gNB response is supported</w:t>
      </w:r>
      <w:r>
        <w:rPr>
          <w:rFonts w:ascii="Times New Roman" w:eastAsia="MS Mincho" w:hAnsi="Times New Roman" w:cs="Times New Roman"/>
          <w:i/>
          <w:szCs w:val="32"/>
          <w:lang w:eastAsia="ja-JP"/>
        </w:rPr>
        <w:t>.</w:t>
      </w:r>
    </w:p>
    <w:p w14:paraId="0A4CE3E5" w14:textId="27137F91" w:rsidR="00E248EF" w:rsidRDefault="00E248EF" w:rsidP="001E41A2">
      <w:pPr>
        <w:jc w:val="both"/>
        <w:rPr>
          <w:rFonts w:ascii="Times New Roman" w:hAnsi="Times New Roman" w:cs="Times New Roman"/>
        </w:rPr>
      </w:pPr>
      <w:r>
        <w:rPr>
          <w:rFonts w:ascii="Times New Roman" w:hAnsi="Times New Roman" w:cs="Times New Roman"/>
        </w:rPr>
        <w:t>It has been also agreed that the configured dedicated CORESET for a UE to monitor gNB response is spatial QCL-ed with the indicated new candidate beam. Although the dedicated CORESET is monitored by a UE who requested beam recovery, the dedicated CORESET could be shared by multiple UEs who reported the same candidate beam for recovery</w:t>
      </w:r>
      <w:r w:rsidR="00B35AA6">
        <w:rPr>
          <w:rFonts w:ascii="Times New Roman" w:hAnsi="Times New Roman" w:cs="Times New Roman"/>
        </w:rPr>
        <w:t xml:space="preserve"> so that multiple gNB responses can be multiplexed in the same CORESET</w:t>
      </w:r>
      <w:r>
        <w:rPr>
          <w:rFonts w:ascii="Times New Roman" w:hAnsi="Times New Roman" w:cs="Times New Roman"/>
        </w:rPr>
        <w:t xml:space="preserve">. Therefore, </w:t>
      </w:r>
      <w:r w:rsidR="00B35AA6">
        <w:rPr>
          <w:rFonts w:ascii="Times New Roman" w:hAnsi="Times New Roman" w:cs="Times New Roman"/>
        </w:rPr>
        <w:t xml:space="preserve">a dedicated CORESET should be configured per candidate beam and a UE monitors the dedicated CORESET associated with the indicated new beam candidate when the UE monitors gNB response. </w:t>
      </w:r>
    </w:p>
    <w:p w14:paraId="0D13C2F2" w14:textId="611E74B1" w:rsidR="00B35AA6" w:rsidRDefault="00B35AA6" w:rsidP="00B35AA6">
      <w:pPr>
        <w:jc w:val="both"/>
        <w:rPr>
          <w:rFonts w:ascii="Times New Roman" w:eastAsia="MS Mincho" w:hAnsi="Times New Roman" w:cs="Times New Roman"/>
          <w:i/>
          <w:szCs w:val="32"/>
          <w:lang w:eastAsia="ja-JP"/>
        </w:rPr>
      </w:pPr>
      <w:r w:rsidRPr="008A1AF7">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8</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Pr>
          <w:rFonts w:ascii="Times New Roman" w:eastAsia="MS Mincho" w:hAnsi="Times New Roman" w:cs="Times New Roman"/>
          <w:i/>
          <w:szCs w:val="32"/>
          <w:lang w:eastAsia="ja-JP"/>
        </w:rPr>
        <w:t>a dedicated CORESET is configured per candidate beam</w:t>
      </w:r>
    </w:p>
    <w:p w14:paraId="3705D89D" w14:textId="77777777" w:rsidR="00BA70A7" w:rsidRDefault="00BA70A7" w:rsidP="00BA70A7">
      <w:pPr>
        <w:pStyle w:val="Heading1"/>
        <w:pBdr>
          <w:top w:val="single" w:sz="12" w:space="5" w:color="auto"/>
        </w:pBdr>
        <w:spacing w:after="120"/>
        <w:rPr>
          <w:sz w:val="32"/>
          <w:lang w:val="en-US"/>
        </w:rPr>
      </w:pPr>
      <w:r>
        <w:rPr>
          <w:sz w:val="32"/>
          <w:lang w:val="en-US"/>
        </w:rPr>
        <w:t>Conclusion</w:t>
      </w:r>
    </w:p>
    <w:p w14:paraId="3705D8A0" w14:textId="14076153" w:rsidR="00BA70A7" w:rsidRPr="00732DE7" w:rsidRDefault="00040B33" w:rsidP="00BA70A7">
      <w:pPr>
        <w:rPr>
          <w:rFonts w:ascii="Times New Roman" w:hAnsi="Times New Roman" w:cs="Times New Roman"/>
        </w:rPr>
      </w:pPr>
      <w:r w:rsidRPr="00732DE7">
        <w:rPr>
          <w:rFonts w:ascii="Times New Roman" w:eastAsia="Arial Unicode MS" w:hAnsi="Times New Roman" w:cs="Times New Roman"/>
        </w:rPr>
        <w:t>In this contribution</w:t>
      </w:r>
      <w:r w:rsidR="00BA70A7" w:rsidRPr="00732DE7">
        <w:rPr>
          <w:rFonts w:ascii="Times New Roman" w:eastAsia="Arial Unicode MS" w:hAnsi="Times New Roman" w:cs="Times New Roman"/>
        </w:rPr>
        <w:t>, we discuss</w:t>
      </w:r>
      <w:r w:rsidR="00735403">
        <w:rPr>
          <w:rFonts w:ascii="Times New Roman" w:eastAsia="Arial Unicode MS" w:hAnsi="Times New Roman" w:cs="Times New Roman"/>
        </w:rPr>
        <w:t>ed</w:t>
      </w:r>
      <w:r w:rsidR="00BA70A7" w:rsidRPr="00732DE7">
        <w:rPr>
          <w:rFonts w:ascii="Times New Roman" w:eastAsia="Arial Unicode MS" w:hAnsi="Times New Roman" w:cs="Times New Roman"/>
        </w:rPr>
        <w:t xml:space="preserve"> </w:t>
      </w:r>
      <w:r w:rsidR="00275E01" w:rsidRPr="00732DE7">
        <w:rPr>
          <w:rFonts w:ascii="Times New Roman" w:eastAsia="Arial Unicode MS" w:hAnsi="Times New Roman" w:cs="Times New Roman"/>
        </w:rPr>
        <w:t xml:space="preserve">the </w:t>
      </w:r>
      <w:r w:rsidR="00E476F4">
        <w:rPr>
          <w:rFonts w:ascii="Times New Roman" w:eastAsia="Arial Unicode MS" w:hAnsi="Times New Roman" w:cs="Times New Roman"/>
        </w:rPr>
        <w:t>remaining issues</w:t>
      </w:r>
      <w:r w:rsidR="001B3880">
        <w:rPr>
          <w:rFonts w:ascii="Times New Roman" w:eastAsia="Arial Unicode MS" w:hAnsi="Times New Roman" w:cs="Times New Roman"/>
        </w:rPr>
        <w:t xml:space="preserve"> and details</w:t>
      </w:r>
      <w:r w:rsidR="00E476F4" w:rsidRPr="00732DE7">
        <w:rPr>
          <w:rFonts w:ascii="Times New Roman" w:eastAsia="Arial Unicode MS" w:hAnsi="Times New Roman" w:cs="Times New Roman"/>
        </w:rPr>
        <w:t xml:space="preserve"> </w:t>
      </w:r>
      <w:r w:rsidR="00275E01" w:rsidRPr="00732DE7">
        <w:rPr>
          <w:rFonts w:ascii="Times New Roman" w:eastAsia="Arial Unicode MS" w:hAnsi="Times New Roman" w:cs="Times New Roman"/>
        </w:rPr>
        <w:t xml:space="preserve">on beam </w:t>
      </w:r>
      <w:r w:rsidR="006C23EB">
        <w:rPr>
          <w:rFonts w:ascii="Times New Roman" w:eastAsia="Arial Unicode MS" w:hAnsi="Times New Roman" w:cs="Times New Roman"/>
        </w:rPr>
        <w:t xml:space="preserve">failure </w:t>
      </w:r>
      <w:r w:rsidR="00275E01" w:rsidRPr="00732DE7">
        <w:rPr>
          <w:rFonts w:ascii="Times New Roman" w:eastAsia="Arial Unicode MS" w:hAnsi="Times New Roman" w:cs="Times New Roman"/>
        </w:rPr>
        <w:t>recovery</w:t>
      </w:r>
      <w:r w:rsidR="00DF005D" w:rsidRPr="00732DE7">
        <w:rPr>
          <w:rFonts w:ascii="Times New Roman" w:eastAsia="Arial Unicode MS" w:hAnsi="Times New Roman" w:cs="Times New Roman"/>
        </w:rPr>
        <w:t>, and</w:t>
      </w:r>
      <w:r w:rsidR="00BA70A7" w:rsidRPr="00732DE7">
        <w:rPr>
          <w:rFonts w:ascii="Times New Roman" w:hAnsi="Times New Roman" w:cs="Times New Roman"/>
        </w:rPr>
        <w:t xml:space="preserve"> propose the following: </w:t>
      </w:r>
    </w:p>
    <w:p w14:paraId="1D0F11EC" w14:textId="77777777" w:rsidR="008F2CB8" w:rsidRPr="008F2CB8" w:rsidRDefault="008F2CB8" w:rsidP="008F2CB8">
      <w:pPr>
        <w:jc w:val="both"/>
        <w:rPr>
          <w:rFonts w:ascii="Times New Roman" w:hAnsi="Times New Roman" w:cs="Times New Roman"/>
        </w:rPr>
      </w:pPr>
      <w:r w:rsidRPr="008F2CB8">
        <w:rPr>
          <w:rFonts w:ascii="Times New Roman" w:hAnsi="Times New Roman" w:cs="Times New Roman"/>
          <w:b/>
          <w:i/>
          <w:u w:val="single"/>
          <w:lang w:eastAsia="sv-SE"/>
        </w:rPr>
        <w:t>Proposal 1:</w:t>
      </w:r>
      <w:r w:rsidRPr="008F2CB8">
        <w:rPr>
          <w:rFonts w:ascii="Times New Roman" w:hAnsi="Times New Roman" w:cs="Times New Roman"/>
          <w:b/>
          <w:lang w:eastAsia="sv-SE"/>
        </w:rPr>
        <w:t xml:space="preserve"> </w:t>
      </w:r>
      <w:r w:rsidRPr="008F2CB8">
        <w:rPr>
          <w:rFonts w:ascii="Times New Roman" w:hAnsi="Times New Roman" w:cs="Times New Roman"/>
          <w:i/>
        </w:rPr>
        <w:t>reuse RLM the measurement thresholds for beam failure detection</w:t>
      </w:r>
    </w:p>
    <w:p w14:paraId="5DE11F24" w14:textId="5CFD6A95" w:rsidR="008F2CB8" w:rsidRPr="008A1AF7" w:rsidRDefault="008F2CB8" w:rsidP="008F2CB8">
      <w:pPr>
        <w:jc w:val="both"/>
        <w:rPr>
          <w:rFonts w:ascii="Times New Roman" w:hAnsi="Times New Roman" w:cs="Times New Roman"/>
        </w:rPr>
      </w:pPr>
      <w:r w:rsidRPr="008F2CB8">
        <w:rPr>
          <w:rFonts w:ascii="Times New Roman" w:hAnsi="Times New Roman" w:cs="Times New Roman"/>
          <w:b/>
          <w:i/>
          <w:u w:val="single"/>
          <w:lang w:eastAsia="sv-SE"/>
        </w:rPr>
        <w:t>Proposal 2:</w:t>
      </w:r>
      <w:r w:rsidRPr="008F2CB8">
        <w:rPr>
          <w:rFonts w:ascii="Times New Roman" w:hAnsi="Times New Roman" w:cs="Times New Roman"/>
          <w:b/>
          <w:lang w:eastAsia="sv-SE"/>
        </w:rPr>
        <w:t xml:space="preserve"> </w:t>
      </w:r>
      <w:r w:rsidRPr="008F2CB8">
        <w:rPr>
          <w:rFonts w:ascii="Times New Roman" w:hAnsi="Times New Roman" w:cs="Times New Roman"/>
          <w:i/>
        </w:rPr>
        <w:t>use L1-RSRSP as measurement metric for new candidate beam identification</w:t>
      </w:r>
    </w:p>
    <w:p w14:paraId="4B69606F" w14:textId="77777777" w:rsidR="008F2CB8" w:rsidRPr="008A1AF7" w:rsidRDefault="008F2CB8" w:rsidP="008F2CB8">
      <w:pPr>
        <w:jc w:val="both"/>
        <w:rPr>
          <w:rFonts w:ascii="Times New Roman" w:hAnsi="Times New Roman" w:cs="Times New Roman"/>
        </w:rPr>
      </w:pPr>
      <w:r w:rsidRPr="008A1AF7">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3</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Pr>
          <w:rFonts w:ascii="Times New Roman" w:hAnsi="Times New Roman" w:cs="Times New Roman"/>
          <w:i/>
        </w:rPr>
        <w:t xml:space="preserve">support TDM of PRACH for beam recovery and other PRACH resources </w:t>
      </w:r>
    </w:p>
    <w:p w14:paraId="77BEFE10" w14:textId="77777777" w:rsidR="008F2CB8" w:rsidRPr="008A1AF7" w:rsidRDefault="008F2CB8" w:rsidP="008F2CB8">
      <w:pPr>
        <w:jc w:val="both"/>
        <w:rPr>
          <w:rFonts w:ascii="Times New Roman" w:hAnsi="Times New Roman" w:cs="Times New Roman"/>
        </w:rPr>
      </w:pPr>
      <w:r>
        <w:rPr>
          <w:rFonts w:ascii="Times New Roman" w:hAnsi="Times New Roman" w:cs="Times New Roman"/>
          <w:b/>
          <w:i/>
          <w:u w:val="single"/>
          <w:lang w:eastAsia="sv-SE"/>
        </w:rPr>
        <w:t>Proposal 4</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Pr>
          <w:rFonts w:ascii="Times New Roman" w:hAnsi="Times New Roman" w:cs="Times New Roman"/>
          <w:i/>
        </w:rPr>
        <w:t>PUCCH is used on top of PRACH resources as a complementary signaling method for beam recovery request</w:t>
      </w:r>
    </w:p>
    <w:p w14:paraId="41112987" w14:textId="77777777" w:rsidR="008F2CB8" w:rsidRPr="008A1AF7" w:rsidRDefault="008F2CB8" w:rsidP="008F2CB8">
      <w:pPr>
        <w:jc w:val="both"/>
        <w:rPr>
          <w:rFonts w:ascii="Times New Roman" w:hAnsi="Times New Roman" w:cs="Times New Roman"/>
        </w:rPr>
      </w:pPr>
      <w:r>
        <w:rPr>
          <w:rFonts w:ascii="Times New Roman" w:hAnsi="Times New Roman" w:cs="Times New Roman"/>
          <w:b/>
          <w:i/>
          <w:u w:val="single"/>
          <w:lang w:eastAsia="sv-SE"/>
        </w:rPr>
        <w:t>Proposal 5</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Pr>
          <w:rFonts w:ascii="Times New Roman" w:hAnsi="Times New Roman" w:cs="Times New Roman"/>
          <w:i/>
        </w:rPr>
        <w:t>contention-based PRACH resources are not supported for beam failure recovery request in Rel-15</w:t>
      </w:r>
    </w:p>
    <w:p w14:paraId="38845DCA" w14:textId="77777777" w:rsidR="008F2CB8" w:rsidRDefault="008F2CB8" w:rsidP="008F2CB8">
      <w:pPr>
        <w:jc w:val="both"/>
        <w:rPr>
          <w:rFonts w:ascii="Times New Roman" w:hAnsi="Times New Roman" w:cs="Times New Roman"/>
          <w:i/>
        </w:rPr>
      </w:pPr>
      <w:r w:rsidRPr="008A1AF7">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6</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Pr>
          <w:rFonts w:ascii="Times New Roman" w:hAnsi="Times New Roman" w:cs="Times New Roman"/>
          <w:b/>
          <w:lang w:eastAsia="sv-SE"/>
        </w:rPr>
        <w:t xml:space="preserve"> </w:t>
      </w:r>
      <w:r>
        <w:rPr>
          <w:rFonts w:ascii="Times New Roman" w:eastAsia="MS Mincho" w:hAnsi="Times New Roman" w:cs="Times New Roman"/>
          <w:i/>
          <w:szCs w:val="32"/>
          <w:lang w:eastAsia="ja-JP"/>
        </w:rPr>
        <w:t>a UE keeps trying to recover the beam failure until it stopped due to RLF declared in Rel-15</w:t>
      </w:r>
    </w:p>
    <w:p w14:paraId="5D0397F6" w14:textId="77777777" w:rsidR="008F2CB8" w:rsidRDefault="008F2CB8" w:rsidP="008F2CB8">
      <w:pPr>
        <w:jc w:val="both"/>
        <w:rPr>
          <w:rFonts w:ascii="Times New Roman" w:eastAsia="MS Mincho" w:hAnsi="Times New Roman" w:cs="Times New Roman"/>
          <w:i/>
          <w:szCs w:val="32"/>
          <w:lang w:eastAsia="ja-JP"/>
        </w:rPr>
      </w:pPr>
      <w:r w:rsidRPr="008A1AF7">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7</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Pr>
          <w:rFonts w:ascii="Times New Roman" w:eastAsia="MS Mincho" w:hAnsi="Times New Roman" w:cs="Times New Roman"/>
          <w:i/>
          <w:szCs w:val="32"/>
          <w:lang w:eastAsia="ja-JP"/>
        </w:rPr>
        <w:t>retransmission of PRACH with higher power when a UE failed to receive the gNB response is supported.</w:t>
      </w:r>
    </w:p>
    <w:p w14:paraId="387D602E" w14:textId="77777777" w:rsidR="008F2CB8" w:rsidRDefault="008F2CB8" w:rsidP="008F2CB8">
      <w:pPr>
        <w:jc w:val="both"/>
        <w:rPr>
          <w:rFonts w:ascii="Times New Roman" w:eastAsia="MS Mincho" w:hAnsi="Times New Roman" w:cs="Times New Roman"/>
          <w:i/>
          <w:szCs w:val="32"/>
          <w:lang w:eastAsia="ja-JP"/>
        </w:rPr>
      </w:pPr>
      <w:r w:rsidRPr="008A1AF7">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8</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Pr>
          <w:rFonts w:ascii="Times New Roman" w:eastAsia="MS Mincho" w:hAnsi="Times New Roman" w:cs="Times New Roman"/>
          <w:i/>
          <w:szCs w:val="32"/>
          <w:lang w:eastAsia="ja-JP"/>
        </w:rPr>
        <w:t>a dedicated CORESET is configured per candidate beam</w:t>
      </w:r>
    </w:p>
    <w:p w14:paraId="0029E999" w14:textId="5EA27A03" w:rsidR="00735403" w:rsidRPr="00735403" w:rsidRDefault="00735403" w:rsidP="00735403">
      <w:pPr>
        <w:jc w:val="both"/>
        <w:rPr>
          <w:rFonts w:ascii="Times New Roman" w:hAnsi="Times New Roman" w:cs="Times New Roman"/>
          <w:i/>
        </w:rPr>
      </w:pPr>
    </w:p>
    <w:p w14:paraId="3705D8A4" w14:textId="77777777" w:rsidR="00251B4A" w:rsidRPr="001536C0" w:rsidRDefault="00251B4A" w:rsidP="00251B4A">
      <w:pPr>
        <w:pStyle w:val="Heading1"/>
        <w:rPr>
          <w:sz w:val="32"/>
          <w:lang w:val="en-US"/>
        </w:rPr>
      </w:pPr>
      <w:r w:rsidRPr="001536C0">
        <w:rPr>
          <w:sz w:val="32"/>
          <w:lang w:val="en-US"/>
        </w:rPr>
        <w:t>References</w:t>
      </w:r>
    </w:p>
    <w:p w14:paraId="4FF51DA8" w14:textId="55F21515" w:rsidR="005839D8" w:rsidRPr="009C7D7B" w:rsidRDefault="005839D8" w:rsidP="005839D8">
      <w:pPr>
        <w:pStyle w:val="Reference"/>
        <w:overflowPunct w:val="0"/>
        <w:autoSpaceDE w:val="0"/>
        <w:autoSpaceDN w:val="0"/>
        <w:adjustRightInd w:val="0"/>
        <w:spacing w:after="120" w:line="240" w:lineRule="auto"/>
        <w:jc w:val="both"/>
        <w:textAlignment w:val="baseline"/>
        <w:rPr>
          <w:rFonts w:ascii="Times New Roman" w:eastAsia="SimSun" w:hAnsi="Times New Roman" w:cs="Times New Roman"/>
          <w:szCs w:val="20"/>
          <w:lang w:val="en-GB" w:eastAsia="zh-CN"/>
        </w:rPr>
      </w:pPr>
      <w:r w:rsidRPr="008F790A">
        <w:rPr>
          <w:rFonts w:ascii="Times New Roman" w:eastAsia="SimSun" w:hAnsi="Times New Roman" w:cs="Times New Roman"/>
          <w:szCs w:val="20"/>
          <w:lang w:val="en-GB" w:eastAsia="zh-CN"/>
        </w:rPr>
        <w:t>RAN1 #</w:t>
      </w:r>
      <w:r w:rsidR="00597ECF">
        <w:rPr>
          <w:rFonts w:ascii="Times New Roman" w:eastAsia="SimSun" w:hAnsi="Times New Roman" w:cs="Times New Roman"/>
          <w:szCs w:val="20"/>
          <w:lang w:val="en-GB" w:eastAsia="zh-CN"/>
        </w:rPr>
        <w:t>90</w:t>
      </w:r>
      <w:r w:rsidR="00410649">
        <w:rPr>
          <w:rFonts w:ascii="Times New Roman" w:eastAsia="SimSun" w:hAnsi="Times New Roman" w:cs="Times New Roman"/>
          <w:szCs w:val="20"/>
          <w:lang w:val="en-GB" w:eastAsia="zh-CN"/>
        </w:rPr>
        <w:t>bis</w:t>
      </w:r>
      <w:r w:rsidRPr="008F790A">
        <w:rPr>
          <w:rFonts w:ascii="Times New Roman" w:eastAsia="SimSun" w:hAnsi="Times New Roman" w:cs="Times New Roman"/>
          <w:szCs w:val="20"/>
          <w:lang w:val="en-GB" w:eastAsia="zh-CN"/>
        </w:rPr>
        <w:t xml:space="preserve"> Chairman’s Notes</w:t>
      </w:r>
      <w:r w:rsidRPr="005A32D4">
        <w:rPr>
          <w:rFonts w:ascii="Times New Roman" w:hAnsi="Times New Roman" w:cs="Times New Roman"/>
        </w:rPr>
        <w:t>.</w:t>
      </w:r>
    </w:p>
    <w:p w14:paraId="7A557555" w14:textId="54B74E80" w:rsidR="007905F5" w:rsidRPr="00CA1897" w:rsidRDefault="007905F5" w:rsidP="007905F5">
      <w:pPr>
        <w:pStyle w:val="Reference"/>
        <w:overflowPunct w:val="0"/>
        <w:autoSpaceDE w:val="0"/>
        <w:autoSpaceDN w:val="0"/>
        <w:adjustRightInd w:val="0"/>
        <w:spacing w:after="120" w:line="240" w:lineRule="auto"/>
        <w:jc w:val="both"/>
        <w:textAlignment w:val="baseline"/>
        <w:rPr>
          <w:rFonts w:ascii="Times New Roman" w:eastAsia="SimSun" w:hAnsi="Times New Roman" w:cs="Times New Roman"/>
          <w:szCs w:val="20"/>
          <w:lang w:val="en-GB" w:eastAsia="zh-CN"/>
        </w:rPr>
      </w:pPr>
      <w:r w:rsidRPr="008F790A">
        <w:rPr>
          <w:rFonts w:ascii="Times New Roman" w:eastAsia="SimSun" w:hAnsi="Times New Roman" w:cs="Times New Roman"/>
          <w:szCs w:val="20"/>
          <w:lang w:val="en-GB" w:eastAsia="zh-CN"/>
        </w:rPr>
        <w:t xml:space="preserve">RAN1 </w:t>
      </w:r>
      <w:r>
        <w:rPr>
          <w:rFonts w:ascii="Times New Roman" w:eastAsia="SimSun" w:hAnsi="Times New Roman" w:cs="Times New Roman"/>
          <w:szCs w:val="20"/>
          <w:lang w:val="en-GB" w:eastAsia="zh-CN"/>
        </w:rPr>
        <w:t>NR AH#3</w:t>
      </w:r>
      <w:r w:rsidRPr="008F790A">
        <w:rPr>
          <w:rFonts w:ascii="Times New Roman" w:eastAsia="SimSun" w:hAnsi="Times New Roman" w:cs="Times New Roman"/>
          <w:szCs w:val="20"/>
          <w:lang w:val="en-GB" w:eastAsia="zh-CN"/>
        </w:rPr>
        <w:t xml:space="preserve"> Chairman’s Notes, </w:t>
      </w:r>
      <w:r w:rsidR="00E13055">
        <w:rPr>
          <w:rFonts w:ascii="Times New Roman" w:hAnsi="Times New Roman" w:cs="Times New Roman"/>
        </w:rPr>
        <w:t>Nagoya</w:t>
      </w:r>
      <w:r>
        <w:rPr>
          <w:rFonts w:ascii="Times New Roman" w:hAnsi="Times New Roman" w:cs="Times New Roman"/>
        </w:rPr>
        <w:t xml:space="preserve">, </w:t>
      </w:r>
      <w:r w:rsidR="00E13055">
        <w:rPr>
          <w:rFonts w:ascii="Times New Roman" w:hAnsi="Times New Roman" w:cs="Times New Roman"/>
        </w:rPr>
        <w:t>Japan</w:t>
      </w:r>
      <w:r>
        <w:rPr>
          <w:rFonts w:ascii="Times New Roman" w:hAnsi="Times New Roman" w:cs="Times New Roman"/>
        </w:rPr>
        <w:t xml:space="preserve">, </w:t>
      </w:r>
      <w:r w:rsidR="00E13055">
        <w:rPr>
          <w:rFonts w:ascii="Times New Roman" w:hAnsi="Times New Roman" w:cs="Times New Roman"/>
        </w:rPr>
        <w:t>September</w:t>
      </w:r>
      <w:r>
        <w:rPr>
          <w:rFonts w:ascii="Times New Roman" w:hAnsi="Times New Roman" w:cs="Times New Roman"/>
        </w:rPr>
        <w:t xml:space="preserve"> 2017</w:t>
      </w:r>
      <w:r w:rsidRPr="005A32D4">
        <w:rPr>
          <w:rFonts w:ascii="Times New Roman" w:hAnsi="Times New Roman" w:cs="Times New Roman"/>
        </w:rPr>
        <w:t>.</w:t>
      </w:r>
    </w:p>
    <w:p w14:paraId="45FC47A6" w14:textId="77777777" w:rsidR="007905F5" w:rsidRPr="00CA1897" w:rsidRDefault="007905F5" w:rsidP="009C7D7B">
      <w:pPr>
        <w:pStyle w:val="Reference"/>
        <w:numPr>
          <w:ilvl w:val="0"/>
          <w:numId w:val="0"/>
        </w:numPr>
        <w:overflowPunct w:val="0"/>
        <w:autoSpaceDE w:val="0"/>
        <w:autoSpaceDN w:val="0"/>
        <w:adjustRightInd w:val="0"/>
        <w:spacing w:after="120" w:line="240" w:lineRule="auto"/>
        <w:jc w:val="both"/>
        <w:textAlignment w:val="baseline"/>
        <w:rPr>
          <w:rFonts w:ascii="Times New Roman" w:eastAsia="SimSun" w:hAnsi="Times New Roman" w:cs="Times New Roman"/>
          <w:szCs w:val="20"/>
          <w:lang w:val="en-GB" w:eastAsia="zh-CN"/>
        </w:rPr>
      </w:pPr>
    </w:p>
    <w:p w14:paraId="3EA16038" w14:textId="2768BCD8" w:rsidR="005839D8" w:rsidRPr="008F790A" w:rsidRDefault="005839D8" w:rsidP="009D17DD">
      <w:pPr>
        <w:pStyle w:val="Reference"/>
        <w:numPr>
          <w:ilvl w:val="0"/>
          <w:numId w:val="0"/>
        </w:numPr>
        <w:overflowPunct w:val="0"/>
        <w:autoSpaceDE w:val="0"/>
        <w:autoSpaceDN w:val="0"/>
        <w:adjustRightInd w:val="0"/>
        <w:spacing w:after="120" w:line="240" w:lineRule="auto"/>
        <w:ind w:left="567"/>
        <w:jc w:val="both"/>
        <w:textAlignment w:val="baseline"/>
        <w:rPr>
          <w:rFonts w:ascii="Times New Roman" w:eastAsia="SimSun" w:hAnsi="Times New Roman" w:cs="Times New Roman"/>
          <w:szCs w:val="20"/>
          <w:lang w:val="en-GB" w:eastAsia="zh-CN"/>
        </w:rPr>
      </w:pPr>
    </w:p>
    <w:p w14:paraId="242F9506" w14:textId="4981E365" w:rsidR="003B63E2" w:rsidRPr="003B63E2" w:rsidRDefault="003B63E2" w:rsidP="008F790A">
      <w:pPr>
        <w:pStyle w:val="Reference"/>
        <w:numPr>
          <w:ilvl w:val="0"/>
          <w:numId w:val="0"/>
        </w:numPr>
        <w:overflowPunct w:val="0"/>
        <w:autoSpaceDE w:val="0"/>
        <w:autoSpaceDN w:val="0"/>
        <w:adjustRightInd w:val="0"/>
        <w:spacing w:after="120" w:line="240" w:lineRule="auto"/>
        <w:ind w:left="567"/>
        <w:jc w:val="both"/>
        <w:textAlignment w:val="baseline"/>
        <w:rPr>
          <w:rFonts w:ascii="Times New Roman" w:hAnsi="Times New Roman" w:cs="Times New Roman"/>
          <w:lang w:eastAsia="ja-JP"/>
        </w:rPr>
      </w:pPr>
    </w:p>
    <w:p w14:paraId="2F15EF71" w14:textId="35FA818D" w:rsidR="00926444" w:rsidRDefault="00926444" w:rsidP="00732DE7">
      <w:pPr>
        <w:pStyle w:val="Reference"/>
        <w:numPr>
          <w:ilvl w:val="0"/>
          <w:numId w:val="0"/>
        </w:numPr>
      </w:pPr>
    </w:p>
    <w:sectPr w:rsidR="00926444"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3B7679" w14:textId="77777777" w:rsidR="00B64E77" w:rsidRDefault="00B64E77">
      <w:r>
        <w:separator/>
      </w:r>
    </w:p>
  </w:endnote>
  <w:endnote w:type="continuationSeparator" w:id="0">
    <w:p w14:paraId="366FF6C1" w14:textId="77777777" w:rsidR="00B64E77" w:rsidRDefault="00B64E77">
      <w:r>
        <w:continuationSeparator/>
      </w:r>
    </w:p>
  </w:endnote>
  <w:endnote w:type="continuationNotice" w:id="1">
    <w:p w14:paraId="19900271" w14:textId="77777777" w:rsidR="00B64E77" w:rsidRDefault="00B64E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MS Gothic"/>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D94E5A" w14:textId="77777777" w:rsidR="00B64E77" w:rsidRDefault="00B64E77">
      <w:r>
        <w:separator/>
      </w:r>
    </w:p>
  </w:footnote>
  <w:footnote w:type="continuationSeparator" w:id="0">
    <w:p w14:paraId="1C11A2D3" w14:textId="77777777" w:rsidR="00B64E77" w:rsidRDefault="00B64E77">
      <w:r>
        <w:continuationSeparator/>
      </w:r>
    </w:p>
  </w:footnote>
  <w:footnote w:type="continuationNotice" w:id="1">
    <w:p w14:paraId="7B22DBA6" w14:textId="77777777" w:rsidR="00B64E77" w:rsidRDefault="00B64E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544A14"/>
    <w:multiLevelType w:val="hybridMultilevel"/>
    <w:tmpl w:val="4990A3C4"/>
    <w:lvl w:ilvl="0" w:tplc="3FBEDA94">
      <w:start w:val="1"/>
      <w:numFmt w:val="bullet"/>
      <w:lvlText w:val="•"/>
      <w:lvlJc w:val="left"/>
      <w:pPr>
        <w:tabs>
          <w:tab w:val="num" w:pos="720"/>
        </w:tabs>
        <w:ind w:left="720" w:hanging="360"/>
      </w:pPr>
      <w:rPr>
        <w:rFonts w:ascii="Arial" w:hAnsi="Arial" w:hint="default"/>
      </w:rPr>
    </w:lvl>
    <w:lvl w:ilvl="1" w:tplc="200A98C8">
      <w:numFmt w:val="bullet"/>
      <w:lvlText w:val="–"/>
      <w:lvlJc w:val="left"/>
      <w:pPr>
        <w:tabs>
          <w:tab w:val="num" w:pos="1440"/>
        </w:tabs>
        <w:ind w:left="1440" w:hanging="360"/>
      </w:pPr>
      <w:rPr>
        <w:rFonts w:ascii="Arial" w:hAnsi="Arial" w:hint="default"/>
      </w:rPr>
    </w:lvl>
    <w:lvl w:ilvl="2" w:tplc="B57E406E">
      <w:numFmt w:val="bullet"/>
      <w:lvlText w:val="•"/>
      <w:lvlJc w:val="left"/>
      <w:pPr>
        <w:tabs>
          <w:tab w:val="num" w:pos="2160"/>
        </w:tabs>
        <w:ind w:left="2160" w:hanging="360"/>
      </w:pPr>
      <w:rPr>
        <w:rFonts w:ascii="Arial" w:hAnsi="Arial" w:hint="default"/>
      </w:rPr>
    </w:lvl>
    <w:lvl w:ilvl="3" w:tplc="0B309E84">
      <w:numFmt w:val="bullet"/>
      <w:lvlText w:val="–"/>
      <w:lvlJc w:val="left"/>
      <w:pPr>
        <w:tabs>
          <w:tab w:val="num" w:pos="2880"/>
        </w:tabs>
        <w:ind w:left="2880" w:hanging="360"/>
      </w:pPr>
      <w:rPr>
        <w:rFonts w:ascii="Arial" w:hAnsi="Arial" w:hint="default"/>
      </w:rPr>
    </w:lvl>
    <w:lvl w:ilvl="4" w:tplc="AB38F366" w:tentative="1">
      <w:start w:val="1"/>
      <w:numFmt w:val="bullet"/>
      <w:lvlText w:val="•"/>
      <w:lvlJc w:val="left"/>
      <w:pPr>
        <w:tabs>
          <w:tab w:val="num" w:pos="3600"/>
        </w:tabs>
        <w:ind w:left="3600" w:hanging="360"/>
      </w:pPr>
      <w:rPr>
        <w:rFonts w:ascii="Arial" w:hAnsi="Arial" w:hint="default"/>
      </w:rPr>
    </w:lvl>
    <w:lvl w:ilvl="5" w:tplc="2D2A2FB2" w:tentative="1">
      <w:start w:val="1"/>
      <w:numFmt w:val="bullet"/>
      <w:lvlText w:val="•"/>
      <w:lvlJc w:val="left"/>
      <w:pPr>
        <w:tabs>
          <w:tab w:val="num" w:pos="4320"/>
        </w:tabs>
        <w:ind w:left="4320" w:hanging="360"/>
      </w:pPr>
      <w:rPr>
        <w:rFonts w:ascii="Arial" w:hAnsi="Arial" w:hint="default"/>
      </w:rPr>
    </w:lvl>
    <w:lvl w:ilvl="6" w:tplc="0E4E4A38" w:tentative="1">
      <w:start w:val="1"/>
      <w:numFmt w:val="bullet"/>
      <w:lvlText w:val="•"/>
      <w:lvlJc w:val="left"/>
      <w:pPr>
        <w:tabs>
          <w:tab w:val="num" w:pos="5040"/>
        </w:tabs>
        <w:ind w:left="5040" w:hanging="360"/>
      </w:pPr>
      <w:rPr>
        <w:rFonts w:ascii="Arial" w:hAnsi="Arial" w:hint="default"/>
      </w:rPr>
    </w:lvl>
    <w:lvl w:ilvl="7" w:tplc="D3A6282C" w:tentative="1">
      <w:start w:val="1"/>
      <w:numFmt w:val="bullet"/>
      <w:lvlText w:val="•"/>
      <w:lvlJc w:val="left"/>
      <w:pPr>
        <w:tabs>
          <w:tab w:val="num" w:pos="5760"/>
        </w:tabs>
        <w:ind w:left="5760" w:hanging="360"/>
      </w:pPr>
      <w:rPr>
        <w:rFonts w:ascii="Arial" w:hAnsi="Arial" w:hint="default"/>
      </w:rPr>
    </w:lvl>
    <w:lvl w:ilvl="8" w:tplc="A4D286A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3F4C7F6F"/>
    <w:multiLevelType w:val="hybridMultilevel"/>
    <w:tmpl w:val="49247720"/>
    <w:lvl w:ilvl="0" w:tplc="61A0B4A2">
      <w:start w:val="1"/>
      <w:numFmt w:val="bullet"/>
      <w:lvlText w:val="•"/>
      <w:lvlJc w:val="left"/>
      <w:pPr>
        <w:tabs>
          <w:tab w:val="num" w:pos="720"/>
        </w:tabs>
        <w:ind w:left="720" w:hanging="360"/>
      </w:pPr>
      <w:rPr>
        <w:rFonts w:ascii="Arial" w:hAnsi="Arial" w:hint="default"/>
      </w:rPr>
    </w:lvl>
    <w:lvl w:ilvl="1" w:tplc="5474629E">
      <w:numFmt w:val="bullet"/>
      <w:lvlText w:val="•"/>
      <w:lvlJc w:val="left"/>
      <w:pPr>
        <w:tabs>
          <w:tab w:val="num" w:pos="1440"/>
        </w:tabs>
        <w:ind w:left="1440" w:hanging="360"/>
      </w:pPr>
      <w:rPr>
        <w:rFonts w:ascii="Arial" w:hAnsi="Arial" w:hint="default"/>
      </w:rPr>
    </w:lvl>
    <w:lvl w:ilvl="2" w:tplc="CD469072">
      <w:numFmt w:val="bullet"/>
      <w:lvlText w:val="•"/>
      <w:lvlJc w:val="left"/>
      <w:pPr>
        <w:tabs>
          <w:tab w:val="num" w:pos="2160"/>
        </w:tabs>
        <w:ind w:left="2160" w:hanging="360"/>
      </w:pPr>
      <w:rPr>
        <w:rFonts w:ascii="Arial" w:hAnsi="Arial" w:hint="default"/>
      </w:rPr>
    </w:lvl>
    <w:lvl w:ilvl="3" w:tplc="F00EC898">
      <w:start w:val="1"/>
      <w:numFmt w:val="bullet"/>
      <w:lvlText w:val="•"/>
      <w:lvlJc w:val="left"/>
      <w:pPr>
        <w:tabs>
          <w:tab w:val="num" w:pos="2880"/>
        </w:tabs>
        <w:ind w:left="2880" w:hanging="360"/>
      </w:pPr>
      <w:rPr>
        <w:rFonts w:ascii="Arial" w:hAnsi="Arial" w:hint="default"/>
      </w:rPr>
    </w:lvl>
    <w:lvl w:ilvl="4" w:tplc="1F648218" w:tentative="1">
      <w:start w:val="1"/>
      <w:numFmt w:val="bullet"/>
      <w:lvlText w:val="•"/>
      <w:lvlJc w:val="left"/>
      <w:pPr>
        <w:tabs>
          <w:tab w:val="num" w:pos="3600"/>
        </w:tabs>
        <w:ind w:left="3600" w:hanging="360"/>
      </w:pPr>
      <w:rPr>
        <w:rFonts w:ascii="Arial" w:hAnsi="Arial" w:hint="default"/>
      </w:rPr>
    </w:lvl>
    <w:lvl w:ilvl="5" w:tplc="4DF2C6F8" w:tentative="1">
      <w:start w:val="1"/>
      <w:numFmt w:val="bullet"/>
      <w:lvlText w:val="•"/>
      <w:lvlJc w:val="left"/>
      <w:pPr>
        <w:tabs>
          <w:tab w:val="num" w:pos="4320"/>
        </w:tabs>
        <w:ind w:left="4320" w:hanging="360"/>
      </w:pPr>
      <w:rPr>
        <w:rFonts w:ascii="Arial" w:hAnsi="Arial" w:hint="default"/>
      </w:rPr>
    </w:lvl>
    <w:lvl w:ilvl="6" w:tplc="A3F09ED8" w:tentative="1">
      <w:start w:val="1"/>
      <w:numFmt w:val="bullet"/>
      <w:lvlText w:val="•"/>
      <w:lvlJc w:val="left"/>
      <w:pPr>
        <w:tabs>
          <w:tab w:val="num" w:pos="5040"/>
        </w:tabs>
        <w:ind w:left="5040" w:hanging="360"/>
      </w:pPr>
      <w:rPr>
        <w:rFonts w:ascii="Arial" w:hAnsi="Arial" w:hint="default"/>
      </w:rPr>
    </w:lvl>
    <w:lvl w:ilvl="7" w:tplc="5A3C0C54" w:tentative="1">
      <w:start w:val="1"/>
      <w:numFmt w:val="bullet"/>
      <w:lvlText w:val="•"/>
      <w:lvlJc w:val="left"/>
      <w:pPr>
        <w:tabs>
          <w:tab w:val="num" w:pos="5760"/>
        </w:tabs>
        <w:ind w:left="5760" w:hanging="360"/>
      </w:pPr>
      <w:rPr>
        <w:rFonts w:ascii="Arial" w:hAnsi="Arial" w:hint="default"/>
      </w:rPr>
    </w:lvl>
    <w:lvl w:ilvl="8" w:tplc="4A0AD64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EC2234"/>
    <w:multiLevelType w:val="multilevel"/>
    <w:tmpl w:val="ADBC9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77E3441"/>
    <w:multiLevelType w:val="hybridMultilevel"/>
    <w:tmpl w:val="AB62707E"/>
    <w:lvl w:ilvl="0" w:tplc="04090001">
      <w:start w:val="1"/>
      <w:numFmt w:val="bullet"/>
      <w:lvlText w:val=""/>
      <w:lvlJc w:val="left"/>
      <w:pPr>
        <w:ind w:left="720" w:hanging="360"/>
      </w:pPr>
      <w:rPr>
        <w:rFonts w:ascii="Symbol" w:hAnsi="Symbol" w:hint="default"/>
      </w:rPr>
    </w:lvl>
    <w:lvl w:ilvl="1" w:tplc="628E62D4">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9C824AE"/>
    <w:multiLevelType w:val="hybridMultilevel"/>
    <w:tmpl w:val="CE029C3C"/>
    <w:lvl w:ilvl="0" w:tplc="10945A9E">
      <w:start w:val="1"/>
      <w:numFmt w:val="bullet"/>
      <w:lvlText w:val="•"/>
      <w:lvlJc w:val="left"/>
      <w:pPr>
        <w:tabs>
          <w:tab w:val="num" w:pos="720"/>
        </w:tabs>
        <w:ind w:left="720" w:hanging="360"/>
      </w:pPr>
      <w:rPr>
        <w:rFonts w:ascii="Arial" w:hAnsi="Arial" w:hint="default"/>
      </w:rPr>
    </w:lvl>
    <w:lvl w:ilvl="1" w:tplc="E724F686">
      <w:numFmt w:val="bullet"/>
      <w:lvlText w:val="–"/>
      <w:lvlJc w:val="left"/>
      <w:pPr>
        <w:tabs>
          <w:tab w:val="num" w:pos="1440"/>
        </w:tabs>
        <w:ind w:left="1440" w:hanging="360"/>
      </w:pPr>
      <w:rPr>
        <w:rFonts w:ascii="Arial" w:hAnsi="Arial" w:hint="default"/>
      </w:rPr>
    </w:lvl>
    <w:lvl w:ilvl="2" w:tplc="03A8842C" w:tentative="1">
      <w:start w:val="1"/>
      <w:numFmt w:val="bullet"/>
      <w:lvlText w:val="•"/>
      <w:lvlJc w:val="left"/>
      <w:pPr>
        <w:tabs>
          <w:tab w:val="num" w:pos="2160"/>
        </w:tabs>
        <w:ind w:left="2160" w:hanging="360"/>
      </w:pPr>
      <w:rPr>
        <w:rFonts w:ascii="Arial" w:hAnsi="Arial" w:hint="default"/>
      </w:rPr>
    </w:lvl>
    <w:lvl w:ilvl="3" w:tplc="17383256" w:tentative="1">
      <w:start w:val="1"/>
      <w:numFmt w:val="bullet"/>
      <w:lvlText w:val="•"/>
      <w:lvlJc w:val="left"/>
      <w:pPr>
        <w:tabs>
          <w:tab w:val="num" w:pos="2880"/>
        </w:tabs>
        <w:ind w:left="2880" w:hanging="360"/>
      </w:pPr>
      <w:rPr>
        <w:rFonts w:ascii="Arial" w:hAnsi="Arial" w:hint="default"/>
      </w:rPr>
    </w:lvl>
    <w:lvl w:ilvl="4" w:tplc="7FB6FCFC" w:tentative="1">
      <w:start w:val="1"/>
      <w:numFmt w:val="bullet"/>
      <w:lvlText w:val="•"/>
      <w:lvlJc w:val="left"/>
      <w:pPr>
        <w:tabs>
          <w:tab w:val="num" w:pos="3600"/>
        </w:tabs>
        <w:ind w:left="3600" w:hanging="360"/>
      </w:pPr>
      <w:rPr>
        <w:rFonts w:ascii="Arial" w:hAnsi="Arial" w:hint="default"/>
      </w:rPr>
    </w:lvl>
    <w:lvl w:ilvl="5" w:tplc="E4982DDA" w:tentative="1">
      <w:start w:val="1"/>
      <w:numFmt w:val="bullet"/>
      <w:lvlText w:val="•"/>
      <w:lvlJc w:val="left"/>
      <w:pPr>
        <w:tabs>
          <w:tab w:val="num" w:pos="4320"/>
        </w:tabs>
        <w:ind w:left="4320" w:hanging="360"/>
      </w:pPr>
      <w:rPr>
        <w:rFonts w:ascii="Arial" w:hAnsi="Arial" w:hint="default"/>
      </w:rPr>
    </w:lvl>
    <w:lvl w:ilvl="6" w:tplc="74A20976" w:tentative="1">
      <w:start w:val="1"/>
      <w:numFmt w:val="bullet"/>
      <w:lvlText w:val="•"/>
      <w:lvlJc w:val="left"/>
      <w:pPr>
        <w:tabs>
          <w:tab w:val="num" w:pos="5040"/>
        </w:tabs>
        <w:ind w:left="5040" w:hanging="360"/>
      </w:pPr>
      <w:rPr>
        <w:rFonts w:ascii="Arial" w:hAnsi="Arial" w:hint="default"/>
      </w:rPr>
    </w:lvl>
    <w:lvl w:ilvl="7" w:tplc="50B23DBC" w:tentative="1">
      <w:start w:val="1"/>
      <w:numFmt w:val="bullet"/>
      <w:lvlText w:val="•"/>
      <w:lvlJc w:val="left"/>
      <w:pPr>
        <w:tabs>
          <w:tab w:val="num" w:pos="5760"/>
        </w:tabs>
        <w:ind w:left="5760" w:hanging="360"/>
      </w:pPr>
      <w:rPr>
        <w:rFonts w:ascii="Arial" w:hAnsi="Arial" w:hint="default"/>
      </w:rPr>
    </w:lvl>
    <w:lvl w:ilvl="8" w:tplc="E4F6601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6"/>
  </w:num>
  <w:num w:numId="4">
    <w:abstractNumId w:val="7"/>
  </w:num>
  <w:num w:numId="5">
    <w:abstractNumId w:val="4"/>
  </w:num>
  <w:num w:numId="6">
    <w:abstractNumId w:val="9"/>
  </w:num>
  <w:num w:numId="7">
    <w:abstractNumId w:val="13"/>
  </w:num>
  <w:num w:numId="8">
    <w:abstractNumId w:val="5"/>
  </w:num>
  <w:num w:numId="9">
    <w:abstractNumId w:val="16"/>
  </w:num>
  <w:num w:numId="10">
    <w:abstractNumId w:val="2"/>
  </w:num>
  <w:num w:numId="11">
    <w:abstractNumId w:val="15"/>
  </w:num>
  <w:num w:numId="12">
    <w:abstractNumId w:val="1"/>
  </w:num>
  <w:num w:numId="13">
    <w:abstractNumId w:val="8"/>
  </w:num>
  <w:num w:numId="14">
    <w:abstractNumId w:val="14"/>
  </w:num>
  <w:num w:numId="15">
    <w:abstractNumId w:val="3"/>
  </w:num>
  <w:num w:numId="16">
    <w:abstractNumId w:val="12"/>
  </w:num>
  <w:num w:numId="17">
    <w:abstractNumId w:val="11"/>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96"/>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4F30"/>
    <w:rsid w:val="000153E9"/>
    <w:rsid w:val="0001584D"/>
    <w:rsid w:val="00015D15"/>
    <w:rsid w:val="0001611C"/>
    <w:rsid w:val="0001694D"/>
    <w:rsid w:val="000178C4"/>
    <w:rsid w:val="00017DC8"/>
    <w:rsid w:val="00020346"/>
    <w:rsid w:val="000208E4"/>
    <w:rsid w:val="00021056"/>
    <w:rsid w:val="00021143"/>
    <w:rsid w:val="00022522"/>
    <w:rsid w:val="00022C6C"/>
    <w:rsid w:val="00023233"/>
    <w:rsid w:val="00024F2F"/>
    <w:rsid w:val="00025050"/>
    <w:rsid w:val="000255EB"/>
    <w:rsid w:val="0002564D"/>
    <w:rsid w:val="00025D5F"/>
    <w:rsid w:val="00025ECA"/>
    <w:rsid w:val="00026309"/>
    <w:rsid w:val="00026CB5"/>
    <w:rsid w:val="00026E30"/>
    <w:rsid w:val="00027BE0"/>
    <w:rsid w:val="00027DEF"/>
    <w:rsid w:val="00030C64"/>
    <w:rsid w:val="00031297"/>
    <w:rsid w:val="00031598"/>
    <w:rsid w:val="00031E18"/>
    <w:rsid w:val="000325B8"/>
    <w:rsid w:val="00032840"/>
    <w:rsid w:val="00033351"/>
    <w:rsid w:val="0003410A"/>
    <w:rsid w:val="00034C15"/>
    <w:rsid w:val="00035EA8"/>
    <w:rsid w:val="00035F74"/>
    <w:rsid w:val="00036BA1"/>
    <w:rsid w:val="0003786A"/>
    <w:rsid w:val="000400B5"/>
    <w:rsid w:val="000405A0"/>
    <w:rsid w:val="00040B33"/>
    <w:rsid w:val="00040B78"/>
    <w:rsid w:val="0004149C"/>
    <w:rsid w:val="00041D95"/>
    <w:rsid w:val="000422E2"/>
    <w:rsid w:val="00042BE0"/>
    <w:rsid w:val="00042F22"/>
    <w:rsid w:val="000437FA"/>
    <w:rsid w:val="00043DDF"/>
    <w:rsid w:val="00044278"/>
    <w:rsid w:val="000444EF"/>
    <w:rsid w:val="00044A9C"/>
    <w:rsid w:val="00044CF4"/>
    <w:rsid w:val="00045027"/>
    <w:rsid w:val="000455AE"/>
    <w:rsid w:val="00045651"/>
    <w:rsid w:val="00045735"/>
    <w:rsid w:val="00045AD3"/>
    <w:rsid w:val="00050717"/>
    <w:rsid w:val="00050D83"/>
    <w:rsid w:val="00050E2C"/>
    <w:rsid w:val="000511FA"/>
    <w:rsid w:val="000521C1"/>
    <w:rsid w:val="0005264F"/>
    <w:rsid w:val="0005291D"/>
    <w:rsid w:val="00052A07"/>
    <w:rsid w:val="0005330E"/>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0CA9"/>
    <w:rsid w:val="000616E7"/>
    <w:rsid w:val="00061829"/>
    <w:rsid w:val="0006232B"/>
    <w:rsid w:val="000625C8"/>
    <w:rsid w:val="00063AC3"/>
    <w:rsid w:val="00063EF3"/>
    <w:rsid w:val="000641AA"/>
    <w:rsid w:val="000645B8"/>
    <w:rsid w:val="0006487E"/>
    <w:rsid w:val="00065243"/>
    <w:rsid w:val="00065AE9"/>
    <w:rsid w:val="00065E1A"/>
    <w:rsid w:val="00065F7E"/>
    <w:rsid w:val="00067248"/>
    <w:rsid w:val="00070074"/>
    <w:rsid w:val="00070D25"/>
    <w:rsid w:val="00071225"/>
    <w:rsid w:val="000715A7"/>
    <w:rsid w:val="00071DCA"/>
    <w:rsid w:val="00072439"/>
    <w:rsid w:val="000725A0"/>
    <w:rsid w:val="0007415D"/>
    <w:rsid w:val="000747A7"/>
    <w:rsid w:val="00074F35"/>
    <w:rsid w:val="00075131"/>
    <w:rsid w:val="00075BF1"/>
    <w:rsid w:val="00077412"/>
    <w:rsid w:val="0007787A"/>
    <w:rsid w:val="00077A1C"/>
    <w:rsid w:val="00077CF3"/>
    <w:rsid w:val="00077E5F"/>
    <w:rsid w:val="0008001B"/>
    <w:rsid w:val="0008004D"/>
    <w:rsid w:val="00080281"/>
    <w:rsid w:val="0008036A"/>
    <w:rsid w:val="00081AE6"/>
    <w:rsid w:val="00082135"/>
    <w:rsid w:val="00083BE4"/>
    <w:rsid w:val="00084CEB"/>
    <w:rsid w:val="00085543"/>
    <w:rsid w:val="000855EB"/>
    <w:rsid w:val="00085A01"/>
    <w:rsid w:val="00085B52"/>
    <w:rsid w:val="00085E11"/>
    <w:rsid w:val="000862B6"/>
    <w:rsid w:val="000866F2"/>
    <w:rsid w:val="00086A43"/>
    <w:rsid w:val="0009009F"/>
    <w:rsid w:val="00090AF4"/>
    <w:rsid w:val="00090D19"/>
    <w:rsid w:val="00091557"/>
    <w:rsid w:val="000923AF"/>
    <w:rsid w:val="000923B4"/>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164"/>
    <w:rsid w:val="000A447B"/>
    <w:rsid w:val="000A56F2"/>
    <w:rsid w:val="000A6B2E"/>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0166"/>
    <w:rsid w:val="000C0F1E"/>
    <w:rsid w:val="000C14A2"/>
    <w:rsid w:val="000C165A"/>
    <w:rsid w:val="000C1E19"/>
    <w:rsid w:val="000C2365"/>
    <w:rsid w:val="000C2C1D"/>
    <w:rsid w:val="000C2CD0"/>
    <w:rsid w:val="000C2E19"/>
    <w:rsid w:val="000C3794"/>
    <w:rsid w:val="000C501B"/>
    <w:rsid w:val="000C50FA"/>
    <w:rsid w:val="000C5C1C"/>
    <w:rsid w:val="000C64E6"/>
    <w:rsid w:val="000C6F9D"/>
    <w:rsid w:val="000D0D07"/>
    <w:rsid w:val="000D14BA"/>
    <w:rsid w:val="000D162D"/>
    <w:rsid w:val="000D2157"/>
    <w:rsid w:val="000D2F63"/>
    <w:rsid w:val="000D4797"/>
    <w:rsid w:val="000D4D63"/>
    <w:rsid w:val="000D51CD"/>
    <w:rsid w:val="000D51D9"/>
    <w:rsid w:val="000D57A7"/>
    <w:rsid w:val="000D5C17"/>
    <w:rsid w:val="000D5CC5"/>
    <w:rsid w:val="000E0527"/>
    <w:rsid w:val="000E0669"/>
    <w:rsid w:val="000E0F0A"/>
    <w:rsid w:val="000E1217"/>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4F3"/>
    <w:rsid w:val="000F4ED8"/>
    <w:rsid w:val="000F4F9E"/>
    <w:rsid w:val="000F5397"/>
    <w:rsid w:val="000F557E"/>
    <w:rsid w:val="000F5AB7"/>
    <w:rsid w:val="000F5D31"/>
    <w:rsid w:val="000F68BA"/>
    <w:rsid w:val="000F6DF3"/>
    <w:rsid w:val="000F6F49"/>
    <w:rsid w:val="000F7B13"/>
    <w:rsid w:val="001005FF"/>
    <w:rsid w:val="00100770"/>
    <w:rsid w:val="0010105B"/>
    <w:rsid w:val="00101244"/>
    <w:rsid w:val="00101952"/>
    <w:rsid w:val="00101BCC"/>
    <w:rsid w:val="0010203E"/>
    <w:rsid w:val="00102BB7"/>
    <w:rsid w:val="00103174"/>
    <w:rsid w:val="00103851"/>
    <w:rsid w:val="00103ADA"/>
    <w:rsid w:val="001045CB"/>
    <w:rsid w:val="001048B7"/>
    <w:rsid w:val="00104A7C"/>
    <w:rsid w:val="00105E18"/>
    <w:rsid w:val="00106117"/>
    <w:rsid w:val="001061E3"/>
    <w:rsid w:val="001062FB"/>
    <w:rsid w:val="001063E6"/>
    <w:rsid w:val="00106B59"/>
    <w:rsid w:val="00107025"/>
    <w:rsid w:val="001070B9"/>
    <w:rsid w:val="0011092E"/>
    <w:rsid w:val="00110D14"/>
    <w:rsid w:val="00110EBC"/>
    <w:rsid w:val="0011224B"/>
    <w:rsid w:val="00112DEF"/>
    <w:rsid w:val="00113BB3"/>
    <w:rsid w:val="00113CF4"/>
    <w:rsid w:val="00115027"/>
    <w:rsid w:val="001153EA"/>
    <w:rsid w:val="00115643"/>
    <w:rsid w:val="001166E7"/>
    <w:rsid w:val="00116765"/>
    <w:rsid w:val="00116896"/>
    <w:rsid w:val="00116C54"/>
    <w:rsid w:val="00116FCB"/>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33A5"/>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09CF"/>
    <w:rsid w:val="00140C7C"/>
    <w:rsid w:val="001413F5"/>
    <w:rsid w:val="001414DC"/>
    <w:rsid w:val="00141518"/>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6B2B"/>
    <w:rsid w:val="00147BDE"/>
    <w:rsid w:val="001506B3"/>
    <w:rsid w:val="00150C1E"/>
    <w:rsid w:val="001510DF"/>
    <w:rsid w:val="0015190F"/>
    <w:rsid w:val="00151E23"/>
    <w:rsid w:val="001523B7"/>
    <w:rsid w:val="001526E0"/>
    <w:rsid w:val="001536C0"/>
    <w:rsid w:val="00153A4C"/>
    <w:rsid w:val="00153B76"/>
    <w:rsid w:val="00154220"/>
    <w:rsid w:val="001549FC"/>
    <w:rsid w:val="001551B5"/>
    <w:rsid w:val="00156DC4"/>
    <w:rsid w:val="00157A90"/>
    <w:rsid w:val="00157B7B"/>
    <w:rsid w:val="00157F10"/>
    <w:rsid w:val="001601B0"/>
    <w:rsid w:val="00160461"/>
    <w:rsid w:val="00162135"/>
    <w:rsid w:val="001629FC"/>
    <w:rsid w:val="00162BD1"/>
    <w:rsid w:val="00163554"/>
    <w:rsid w:val="00163FBD"/>
    <w:rsid w:val="001659C1"/>
    <w:rsid w:val="0016660C"/>
    <w:rsid w:val="001669BD"/>
    <w:rsid w:val="0016726A"/>
    <w:rsid w:val="001711A9"/>
    <w:rsid w:val="00171478"/>
    <w:rsid w:val="00171FAE"/>
    <w:rsid w:val="00172540"/>
    <w:rsid w:val="001735B9"/>
    <w:rsid w:val="00173A8E"/>
    <w:rsid w:val="0017437B"/>
    <w:rsid w:val="001747A2"/>
    <w:rsid w:val="00174FE7"/>
    <w:rsid w:val="001750CB"/>
    <w:rsid w:val="00175A10"/>
    <w:rsid w:val="00175A7C"/>
    <w:rsid w:val="00176115"/>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48B6"/>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6EE2"/>
    <w:rsid w:val="001975F2"/>
    <w:rsid w:val="00197DF9"/>
    <w:rsid w:val="001A1986"/>
    <w:rsid w:val="001A1987"/>
    <w:rsid w:val="001A2564"/>
    <w:rsid w:val="001A26FB"/>
    <w:rsid w:val="001A2854"/>
    <w:rsid w:val="001A3076"/>
    <w:rsid w:val="001A38BB"/>
    <w:rsid w:val="001A43C9"/>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2C54"/>
    <w:rsid w:val="001B3010"/>
    <w:rsid w:val="001B34D1"/>
    <w:rsid w:val="001B36D6"/>
    <w:rsid w:val="001B3880"/>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A40"/>
    <w:rsid w:val="001C1CE5"/>
    <w:rsid w:val="001C1E98"/>
    <w:rsid w:val="001C27E1"/>
    <w:rsid w:val="001C3D2A"/>
    <w:rsid w:val="001C3D34"/>
    <w:rsid w:val="001C6312"/>
    <w:rsid w:val="001C664F"/>
    <w:rsid w:val="001C7F89"/>
    <w:rsid w:val="001D0064"/>
    <w:rsid w:val="001D05B8"/>
    <w:rsid w:val="001D11ED"/>
    <w:rsid w:val="001D1452"/>
    <w:rsid w:val="001D1B44"/>
    <w:rsid w:val="001D2B1F"/>
    <w:rsid w:val="001D2C6B"/>
    <w:rsid w:val="001D2DB5"/>
    <w:rsid w:val="001D36A9"/>
    <w:rsid w:val="001D377E"/>
    <w:rsid w:val="001D37DE"/>
    <w:rsid w:val="001D3974"/>
    <w:rsid w:val="001D4321"/>
    <w:rsid w:val="001D4CB3"/>
    <w:rsid w:val="001D4EE6"/>
    <w:rsid w:val="001D51BA"/>
    <w:rsid w:val="001D52F5"/>
    <w:rsid w:val="001D5C84"/>
    <w:rsid w:val="001D6342"/>
    <w:rsid w:val="001D67BB"/>
    <w:rsid w:val="001D6D53"/>
    <w:rsid w:val="001D72E0"/>
    <w:rsid w:val="001D783F"/>
    <w:rsid w:val="001D79A1"/>
    <w:rsid w:val="001D7A02"/>
    <w:rsid w:val="001D7AA9"/>
    <w:rsid w:val="001D7BE2"/>
    <w:rsid w:val="001E018C"/>
    <w:rsid w:val="001E0427"/>
    <w:rsid w:val="001E0B68"/>
    <w:rsid w:val="001E217E"/>
    <w:rsid w:val="001E23E4"/>
    <w:rsid w:val="001E2AD7"/>
    <w:rsid w:val="001E3F06"/>
    <w:rsid w:val="001E41A2"/>
    <w:rsid w:val="001E52E2"/>
    <w:rsid w:val="001E5510"/>
    <w:rsid w:val="001E58E2"/>
    <w:rsid w:val="001E5F35"/>
    <w:rsid w:val="001E7AED"/>
    <w:rsid w:val="001F0CCF"/>
    <w:rsid w:val="001F235D"/>
    <w:rsid w:val="001F2C31"/>
    <w:rsid w:val="001F2F31"/>
    <w:rsid w:val="001F36C3"/>
    <w:rsid w:val="001F3916"/>
    <w:rsid w:val="001F4037"/>
    <w:rsid w:val="001F4676"/>
    <w:rsid w:val="001F4BD2"/>
    <w:rsid w:val="001F52FA"/>
    <w:rsid w:val="001F54C5"/>
    <w:rsid w:val="001F5B50"/>
    <w:rsid w:val="001F61DB"/>
    <w:rsid w:val="001F662C"/>
    <w:rsid w:val="001F7074"/>
    <w:rsid w:val="001F7A85"/>
    <w:rsid w:val="00200490"/>
    <w:rsid w:val="002009A4"/>
    <w:rsid w:val="00201F3A"/>
    <w:rsid w:val="0020327F"/>
    <w:rsid w:val="0020369A"/>
    <w:rsid w:val="00203A34"/>
    <w:rsid w:val="00203F96"/>
    <w:rsid w:val="002041BF"/>
    <w:rsid w:val="00204831"/>
    <w:rsid w:val="002049F3"/>
    <w:rsid w:val="00204E32"/>
    <w:rsid w:val="002050C4"/>
    <w:rsid w:val="0020640E"/>
    <w:rsid w:val="002069B2"/>
    <w:rsid w:val="00207FA3"/>
    <w:rsid w:val="002111FD"/>
    <w:rsid w:val="00212596"/>
    <w:rsid w:val="00212D1B"/>
    <w:rsid w:val="00212D2F"/>
    <w:rsid w:val="00212EB9"/>
    <w:rsid w:val="002132AC"/>
    <w:rsid w:val="0021336E"/>
    <w:rsid w:val="00214DA8"/>
    <w:rsid w:val="00214F28"/>
    <w:rsid w:val="0021529E"/>
    <w:rsid w:val="00215423"/>
    <w:rsid w:val="00215496"/>
    <w:rsid w:val="002158FA"/>
    <w:rsid w:val="00215991"/>
    <w:rsid w:val="00215D3F"/>
    <w:rsid w:val="00215F14"/>
    <w:rsid w:val="002160C0"/>
    <w:rsid w:val="00216742"/>
    <w:rsid w:val="00217082"/>
    <w:rsid w:val="0021798E"/>
    <w:rsid w:val="002179C2"/>
    <w:rsid w:val="00220600"/>
    <w:rsid w:val="00220819"/>
    <w:rsid w:val="00220EAB"/>
    <w:rsid w:val="00220F79"/>
    <w:rsid w:val="00221404"/>
    <w:rsid w:val="00222054"/>
    <w:rsid w:val="002221C0"/>
    <w:rsid w:val="002224DB"/>
    <w:rsid w:val="00223FCB"/>
    <w:rsid w:val="0022451F"/>
    <w:rsid w:val="002245DE"/>
    <w:rsid w:val="00224CC9"/>
    <w:rsid w:val="0022523C"/>
    <w:rsid w:val="002252C3"/>
    <w:rsid w:val="00225343"/>
    <w:rsid w:val="0022591B"/>
    <w:rsid w:val="00225C54"/>
    <w:rsid w:val="00225E18"/>
    <w:rsid w:val="00226404"/>
    <w:rsid w:val="00226BE1"/>
    <w:rsid w:val="00227027"/>
    <w:rsid w:val="002276E2"/>
    <w:rsid w:val="00227D97"/>
    <w:rsid w:val="00230496"/>
    <w:rsid w:val="00230765"/>
    <w:rsid w:val="00230BDB"/>
    <w:rsid w:val="00230E45"/>
    <w:rsid w:val="00231470"/>
    <w:rsid w:val="0023156D"/>
    <w:rsid w:val="002319E4"/>
    <w:rsid w:val="002320DA"/>
    <w:rsid w:val="00232491"/>
    <w:rsid w:val="00233E89"/>
    <w:rsid w:val="002346E3"/>
    <w:rsid w:val="002349E8"/>
    <w:rsid w:val="00235632"/>
    <w:rsid w:val="00235872"/>
    <w:rsid w:val="0023599B"/>
    <w:rsid w:val="00235CAB"/>
    <w:rsid w:val="00235DAD"/>
    <w:rsid w:val="00236493"/>
    <w:rsid w:val="00236ED3"/>
    <w:rsid w:val="00237918"/>
    <w:rsid w:val="002413CC"/>
    <w:rsid w:val="00241559"/>
    <w:rsid w:val="00241B61"/>
    <w:rsid w:val="002420F2"/>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1D2"/>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075"/>
    <w:rsid w:val="00267A3C"/>
    <w:rsid w:val="00267C83"/>
    <w:rsid w:val="0027144F"/>
    <w:rsid w:val="00271A63"/>
    <w:rsid w:val="00271F3A"/>
    <w:rsid w:val="00273278"/>
    <w:rsid w:val="002737F4"/>
    <w:rsid w:val="00273D70"/>
    <w:rsid w:val="00273E0E"/>
    <w:rsid w:val="00273E1B"/>
    <w:rsid w:val="00273E84"/>
    <w:rsid w:val="00274BB8"/>
    <w:rsid w:val="00274C41"/>
    <w:rsid w:val="00274DFF"/>
    <w:rsid w:val="00275E01"/>
    <w:rsid w:val="00276081"/>
    <w:rsid w:val="00276B67"/>
    <w:rsid w:val="00277097"/>
    <w:rsid w:val="00277490"/>
    <w:rsid w:val="002805F5"/>
    <w:rsid w:val="00280751"/>
    <w:rsid w:val="00280E2E"/>
    <w:rsid w:val="00280E8F"/>
    <w:rsid w:val="00281605"/>
    <w:rsid w:val="002819A4"/>
    <w:rsid w:val="00281C9B"/>
    <w:rsid w:val="002821B7"/>
    <w:rsid w:val="0028265E"/>
    <w:rsid w:val="0028280A"/>
    <w:rsid w:val="0028305E"/>
    <w:rsid w:val="0028360D"/>
    <w:rsid w:val="002838A1"/>
    <w:rsid w:val="00283A0A"/>
    <w:rsid w:val="00283DA9"/>
    <w:rsid w:val="0028409E"/>
    <w:rsid w:val="0028436F"/>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4A8"/>
    <w:rsid w:val="00291685"/>
    <w:rsid w:val="00292EB7"/>
    <w:rsid w:val="00292EE6"/>
    <w:rsid w:val="002937A1"/>
    <w:rsid w:val="00294B70"/>
    <w:rsid w:val="002951CC"/>
    <w:rsid w:val="00295BE1"/>
    <w:rsid w:val="00295FCF"/>
    <w:rsid w:val="00296227"/>
    <w:rsid w:val="00296314"/>
    <w:rsid w:val="00296F44"/>
    <w:rsid w:val="0029777D"/>
    <w:rsid w:val="002A055E"/>
    <w:rsid w:val="002A12B1"/>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2F7A"/>
    <w:rsid w:val="002C31B3"/>
    <w:rsid w:val="002C38A5"/>
    <w:rsid w:val="002C3FD2"/>
    <w:rsid w:val="002C400F"/>
    <w:rsid w:val="002C41E6"/>
    <w:rsid w:val="002C4435"/>
    <w:rsid w:val="002C4558"/>
    <w:rsid w:val="002C4F3C"/>
    <w:rsid w:val="002C5604"/>
    <w:rsid w:val="002C6364"/>
    <w:rsid w:val="002C6E1A"/>
    <w:rsid w:val="002C6FCD"/>
    <w:rsid w:val="002C7166"/>
    <w:rsid w:val="002C71A1"/>
    <w:rsid w:val="002C76BF"/>
    <w:rsid w:val="002C772C"/>
    <w:rsid w:val="002D02C7"/>
    <w:rsid w:val="002D0371"/>
    <w:rsid w:val="002D071A"/>
    <w:rsid w:val="002D102E"/>
    <w:rsid w:val="002D112C"/>
    <w:rsid w:val="002D2E85"/>
    <w:rsid w:val="002D34B2"/>
    <w:rsid w:val="002D4147"/>
    <w:rsid w:val="002D4863"/>
    <w:rsid w:val="002D4ABC"/>
    <w:rsid w:val="002D5151"/>
    <w:rsid w:val="002D5255"/>
    <w:rsid w:val="002D5933"/>
    <w:rsid w:val="002D5BFA"/>
    <w:rsid w:val="002D6218"/>
    <w:rsid w:val="002D6B9B"/>
    <w:rsid w:val="002D6E41"/>
    <w:rsid w:val="002D7637"/>
    <w:rsid w:val="002D7CC1"/>
    <w:rsid w:val="002E065A"/>
    <w:rsid w:val="002E0B37"/>
    <w:rsid w:val="002E0B70"/>
    <w:rsid w:val="002E0BEF"/>
    <w:rsid w:val="002E17F2"/>
    <w:rsid w:val="002E1D24"/>
    <w:rsid w:val="002E2A11"/>
    <w:rsid w:val="002E2B4D"/>
    <w:rsid w:val="002E368E"/>
    <w:rsid w:val="002E3791"/>
    <w:rsid w:val="002E3F84"/>
    <w:rsid w:val="002E4943"/>
    <w:rsid w:val="002E659A"/>
    <w:rsid w:val="002E689B"/>
    <w:rsid w:val="002E7003"/>
    <w:rsid w:val="002E7CAE"/>
    <w:rsid w:val="002E7F8F"/>
    <w:rsid w:val="002F07A4"/>
    <w:rsid w:val="002F2771"/>
    <w:rsid w:val="002F2D4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215"/>
    <w:rsid w:val="00305444"/>
    <w:rsid w:val="0030704D"/>
    <w:rsid w:val="00307A45"/>
    <w:rsid w:val="00307BA1"/>
    <w:rsid w:val="00307CDE"/>
    <w:rsid w:val="0031117E"/>
    <w:rsid w:val="00311702"/>
    <w:rsid w:val="00311E82"/>
    <w:rsid w:val="003120BE"/>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1234"/>
    <w:rsid w:val="00331751"/>
    <w:rsid w:val="00331E4A"/>
    <w:rsid w:val="003329DD"/>
    <w:rsid w:val="003330BE"/>
    <w:rsid w:val="003334EA"/>
    <w:rsid w:val="0033352E"/>
    <w:rsid w:val="00333FD7"/>
    <w:rsid w:val="00334165"/>
    <w:rsid w:val="00334578"/>
    <w:rsid w:val="00334579"/>
    <w:rsid w:val="00334D0C"/>
    <w:rsid w:val="0033520D"/>
    <w:rsid w:val="00335695"/>
    <w:rsid w:val="00335858"/>
    <w:rsid w:val="00336BDA"/>
    <w:rsid w:val="00337135"/>
    <w:rsid w:val="00337A30"/>
    <w:rsid w:val="00340CA8"/>
    <w:rsid w:val="0034106C"/>
    <w:rsid w:val="0034166C"/>
    <w:rsid w:val="003419A8"/>
    <w:rsid w:val="00342BD7"/>
    <w:rsid w:val="00343C63"/>
    <w:rsid w:val="0034447A"/>
    <w:rsid w:val="00345E4F"/>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327A"/>
    <w:rsid w:val="00354812"/>
    <w:rsid w:val="00354F66"/>
    <w:rsid w:val="0035511B"/>
    <w:rsid w:val="00356081"/>
    <w:rsid w:val="003570AE"/>
    <w:rsid w:val="00357380"/>
    <w:rsid w:val="00360031"/>
    <w:rsid w:val="00360259"/>
    <w:rsid w:val="003602D9"/>
    <w:rsid w:val="00361261"/>
    <w:rsid w:val="003616AD"/>
    <w:rsid w:val="003626B8"/>
    <w:rsid w:val="00362F2B"/>
    <w:rsid w:val="00363773"/>
    <w:rsid w:val="003640F2"/>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790"/>
    <w:rsid w:val="00372AAF"/>
    <w:rsid w:val="00373969"/>
    <w:rsid w:val="003742AC"/>
    <w:rsid w:val="003744CE"/>
    <w:rsid w:val="00374F8B"/>
    <w:rsid w:val="00375719"/>
    <w:rsid w:val="0037673C"/>
    <w:rsid w:val="003768AA"/>
    <w:rsid w:val="00376B0A"/>
    <w:rsid w:val="0037719F"/>
    <w:rsid w:val="00377CE1"/>
    <w:rsid w:val="00380D7D"/>
    <w:rsid w:val="0038102E"/>
    <w:rsid w:val="00381DC1"/>
    <w:rsid w:val="0038208E"/>
    <w:rsid w:val="003821E2"/>
    <w:rsid w:val="0038255A"/>
    <w:rsid w:val="00383467"/>
    <w:rsid w:val="00384177"/>
    <w:rsid w:val="00384284"/>
    <w:rsid w:val="003850FD"/>
    <w:rsid w:val="00385770"/>
    <w:rsid w:val="00385932"/>
    <w:rsid w:val="003859C1"/>
    <w:rsid w:val="00385BF0"/>
    <w:rsid w:val="003861C1"/>
    <w:rsid w:val="00386578"/>
    <w:rsid w:val="00386747"/>
    <w:rsid w:val="003913DB"/>
    <w:rsid w:val="00391638"/>
    <w:rsid w:val="003918D0"/>
    <w:rsid w:val="003927B8"/>
    <w:rsid w:val="00392D70"/>
    <w:rsid w:val="003933D9"/>
    <w:rsid w:val="00393702"/>
    <w:rsid w:val="003939FF"/>
    <w:rsid w:val="00393FE3"/>
    <w:rsid w:val="003946B1"/>
    <w:rsid w:val="00394D8D"/>
    <w:rsid w:val="0039520F"/>
    <w:rsid w:val="00395948"/>
    <w:rsid w:val="00395F42"/>
    <w:rsid w:val="003967CC"/>
    <w:rsid w:val="00396925"/>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1F8"/>
    <w:rsid w:val="003A6BAC"/>
    <w:rsid w:val="003A6BE0"/>
    <w:rsid w:val="003A722F"/>
    <w:rsid w:val="003A7D5E"/>
    <w:rsid w:val="003A7EF3"/>
    <w:rsid w:val="003B055B"/>
    <w:rsid w:val="003B0669"/>
    <w:rsid w:val="003B0DC8"/>
    <w:rsid w:val="003B159C"/>
    <w:rsid w:val="003B172F"/>
    <w:rsid w:val="003B1A7A"/>
    <w:rsid w:val="003B1DDF"/>
    <w:rsid w:val="003B29D5"/>
    <w:rsid w:val="003B2AE7"/>
    <w:rsid w:val="003B2B22"/>
    <w:rsid w:val="003B35D9"/>
    <w:rsid w:val="003B369F"/>
    <w:rsid w:val="003B36A3"/>
    <w:rsid w:val="003B4971"/>
    <w:rsid w:val="003B4BD5"/>
    <w:rsid w:val="003B4EB4"/>
    <w:rsid w:val="003B53CC"/>
    <w:rsid w:val="003B63E2"/>
    <w:rsid w:val="003B6931"/>
    <w:rsid w:val="003B72C3"/>
    <w:rsid w:val="003B795B"/>
    <w:rsid w:val="003B7AC3"/>
    <w:rsid w:val="003B7FE5"/>
    <w:rsid w:val="003C04DD"/>
    <w:rsid w:val="003C0D50"/>
    <w:rsid w:val="003C11C8"/>
    <w:rsid w:val="003C12B9"/>
    <w:rsid w:val="003C1B83"/>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184F"/>
    <w:rsid w:val="003D2478"/>
    <w:rsid w:val="003D3F37"/>
    <w:rsid w:val="003D41C3"/>
    <w:rsid w:val="003D4835"/>
    <w:rsid w:val="003D5831"/>
    <w:rsid w:val="003D5894"/>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36C"/>
    <w:rsid w:val="003E24A5"/>
    <w:rsid w:val="003E3A77"/>
    <w:rsid w:val="003E3DD1"/>
    <w:rsid w:val="003E42D2"/>
    <w:rsid w:val="003E4493"/>
    <w:rsid w:val="003E46C7"/>
    <w:rsid w:val="003E476D"/>
    <w:rsid w:val="003E4789"/>
    <w:rsid w:val="003E517D"/>
    <w:rsid w:val="003E55E4"/>
    <w:rsid w:val="003E5B3A"/>
    <w:rsid w:val="003E64AD"/>
    <w:rsid w:val="003E67AA"/>
    <w:rsid w:val="003E7090"/>
    <w:rsid w:val="003E74E3"/>
    <w:rsid w:val="003E7676"/>
    <w:rsid w:val="003F05C7"/>
    <w:rsid w:val="003F1D3F"/>
    <w:rsid w:val="003F224D"/>
    <w:rsid w:val="003F24A2"/>
    <w:rsid w:val="003F25D5"/>
    <w:rsid w:val="003F25DD"/>
    <w:rsid w:val="003F2CD4"/>
    <w:rsid w:val="003F370E"/>
    <w:rsid w:val="003F4036"/>
    <w:rsid w:val="003F40B7"/>
    <w:rsid w:val="003F4A38"/>
    <w:rsid w:val="003F4A65"/>
    <w:rsid w:val="003F56D3"/>
    <w:rsid w:val="003F5B82"/>
    <w:rsid w:val="003F5CA0"/>
    <w:rsid w:val="003F5DCE"/>
    <w:rsid w:val="003F6392"/>
    <w:rsid w:val="003F6BBE"/>
    <w:rsid w:val="003F77C3"/>
    <w:rsid w:val="004000E8"/>
    <w:rsid w:val="004008B0"/>
    <w:rsid w:val="00402353"/>
    <w:rsid w:val="004024F0"/>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649"/>
    <w:rsid w:val="0041078A"/>
    <w:rsid w:val="00410B72"/>
    <w:rsid w:val="00410C9B"/>
    <w:rsid w:val="00410F18"/>
    <w:rsid w:val="00411886"/>
    <w:rsid w:val="004119FB"/>
    <w:rsid w:val="00411B1A"/>
    <w:rsid w:val="0041258E"/>
    <w:rsid w:val="0041263E"/>
    <w:rsid w:val="00412D8D"/>
    <w:rsid w:val="0041384A"/>
    <w:rsid w:val="00413AAC"/>
    <w:rsid w:val="00414064"/>
    <w:rsid w:val="00414522"/>
    <w:rsid w:val="00414AB1"/>
    <w:rsid w:val="00414C64"/>
    <w:rsid w:val="00415E8A"/>
    <w:rsid w:val="00416DDF"/>
    <w:rsid w:val="00416EC3"/>
    <w:rsid w:val="00420230"/>
    <w:rsid w:val="00420A99"/>
    <w:rsid w:val="00420F44"/>
    <w:rsid w:val="00421105"/>
    <w:rsid w:val="00421616"/>
    <w:rsid w:val="0042167F"/>
    <w:rsid w:val="00421F66"/>
    <w:rsid w:val="00422D12"/>
    <w:rsid w:val="004231F1"/>
    <w:rsid w:val="004234DB"/>
    <w:rsid w:val="004234E7"/>
    <w:rsid w:val="0042388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020"/>
    <w:rsid w:val="00433752"/>
    <w:rsid w:val="00433CB2"/>
    <w:rsid w:val="004345C8"/>
    <w:rsid w:val="0043473D"/>
    <w:rsid w:val="00434E58"/>
    <w:rsid w:val="00434ED0"/>
    <w:rsid w:val="00437447"/>
    <w:rsid w:val="00440C67"/>
    <w:rsid w:val="004410B9"/>
    <w:rsid w:val="00441829"/>
    <w:rsid w:val="0044194A"/>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19E0"/>
    <w:rsid w:val="00452CAC"/>
    <w:rsid w:val="0045334A"/>
    <w:rsid w:val="00453980"/>
    <w:rsid w:val="004545AE"/>
    <w:rsid w:val="00454B90"/>
    <w:rsid w:val="004555E3"/>
    <w:rsid w:val="00455D0D"/>
    <w:rsid w:val="00455E5B"/>
    <w:rsid w:val="0045606C"/>
    <w:rsid w:val="0045630F"/>
    <w:rsid w:val="00456425"/>
    <w:rsid w:val="00456D12"/>
    <w:rsid w:val="00457565"/>
    <w:rsid w:val="00457A1B"/>
    <w:rsid w:val="00457B71"/>
    <w:rsid w:val="00460D15"/>
    <w:rsid w:val="004616E7"/>
    <w:rsid w:val="00461892"/>
    <w:rsid w:val="00462C36"/>
    <w:rsid w:val="004635B9"/>
    <w:rsid w:val="00464899"/>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4A63"/>
    <w:rsid w:val="004751F6"/>
    <w:rsid w:val="004754DA"/>
    <w:rsid w:val="0047556B"/>
    <w:rsid w:val="004759C4"/>
    <w:rsid w:val="004761E8"/>
    <w:rsid w:val="00476675"/>
    <w:rsid w:val="00476AA1"/>
    <w:rsid w:val="00476B94"/>
    <w:rsid w:val="00477493"/>
    <w:rsid w:val="00477768"/>
    <w:rsid w:val="004800FF"/>
    <w:rsid w:val="004804AB"/>
    <w:rsid w:val="0048061C"/>
    <w:rsid w:val="004809E0"/>
    <w:rsid w:val="00480E5D"/>
    <w:rsid w:val="00481203"/>
    <w:rsid w:val="004815FD"/>
    <w:rsid w:val="00481705"/>
    <w:rsid w:val="00481DE7"/>
    <w:rsid w:val="00481FB4"/>
    <w:rsid w:val="0048266F"/>
    <w:rsid w:val="00482695"/>
    <w:rsid w:val="004829E0"/>
    <w:rsid w:val="00482ED3"/>
    <w:rsid w:val="0048363F"/>
    <w:rsid w:val="00483EFF"/>
    <w:rsid w:val="004842C3"/>
    <w:rsid w:val="00484787"/>
    <w:rsid w:val="00485160"/>
    <w:rsid w:val="0048579F"/>
    <w:rsid w:val="00485B50"/>
    <w:rsid w:val="004860DF"/>
    <w:rsid w:val="0048634B"/>
    <w:rsid w:val="00486739"/>
    <w:rsid w:val="00487362"/>
    <w:rsid w:val="00490025"/>
    <w:rsid w:val="00490B24"/>
    <w:rsid w:val="00490C6F"/>
    <w:rsid w:val="00491816"/>
    <w:rsid w:val="004918C1"/>
    <w:rsid w:val="00491B36"/>
    <w:rsid w:val="00492BC5"/>
    <w:rsid w:val="00492E72"/>
    <w:rsid w:val="00493240"/>
    <w:rsid w:val="00494BB0"/>
    <w:rsid w:val="00495043"/>
    <w:rsid w:val="00496498"/>
    <w:rsid w:val="004964F1"/>
    <w:rsid w:val="0049699E"/>
    <w:rsid w:val="00496E03"/>
    <w:rsid w:val="00496FBF"/>
    <w:rsid w:val="0049704C"/>
    <w:rsid w:val="00497314"/>
    <w:rsid w:val="004974EB"/>
    <w:rsid w:val="00497C80"/>
    <w:rsid w:val="004A0373"/>
    <w:rsid w:val="004A059A"/>
    <w:rsid w:val="004A1384"/>
    <w:rsid w:val="004A1610"/>
    <w:rsid w:val="004A16BC"/>
    <w:rsid w:val="004A1D16"/>
    <w:rsid w:val="004A27DF"/>
    <w:rsid w:val="004A2B94"/>
    <w:rsid w:val="004A2D47"/>
    <w:rsid w:val="004A324A"/>
    <w:rsid w:val="004A32EF"/>
    <w:rsid w:val="004A3A69"/>
    <w:rsid w:val="004A4A51"/>
    <w:rsid w:val="004A4A60"/>
    <w:rsid w:val="004A5256"/>
    <w:rsid w:val="004A574C"/>
    <w:rsid w:val="004A614C"/>
    <w:rsid w:val="004A7AFC"/>
    <w:rsid w:val="004A7D0F"/>
    <w:rsid w:val="004A7F07"/>
    <w:rsid w:val="004B01C7"/>
    <w:rsid w:val="004B0802"/>
    <w:rsid w:val="004B0840"/>
    <w:rsid w:val="004B0924"/>
    <w:rsid w:val="004B09DB"/>
    <w:rsid w:val="004B0BE0"/>
    <w:rsid w:val="004B1049"/>
    <w:rsid w:val="004B1CFE"/>
    <w:rsid w:val="004B1DB8"/>
    <w:rsid w:val="004B2532"/>
    <w:rsid w:val="004B25DD"/>
    <w:rsid w:val="004B2F6C"/>
    <w:rsid w:val="004B4459"/>
    <w:rsid w:val="004B44CE"/>
    <w:rsid w:val="004B4593"/>
    <w:rsid w:val="004B618C"/>
    <w:rsid w:val="004B74E1"/>
    <w:rsid w:val="004B7C0C"/>
    <w:rsid w:val="004C0C9D"/>
    <w:rsid w:val="004C1260"/>
    <w:rsid w:val="004C1E01"/>
    <w:rsid w:val="004C23B1"/>
    <w:rsid w:val="004C23BA"/>
    <w:rsid w:val="004C2B95"/>
    <w:rsid w:val="004C2FF7"/>
    <w:rsid w:val="004C3179"/>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6B0"/>
    <w:rsid w:val="004E37A5"/>
    <w:rsid w:val="004E3BAF"/>
    <w:rsid w:val="004E45AE"/>
    <w:rsid w:val="004E462E"/>
    <w:rsid w:val="004E4D89"/>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06C"/>
    <w:rsid w:val="00500B52"/>
    <w:rsid w:val="005011FB"/>
    <w:rsid w:val="0050268E"/>
    <w:rsid w:val="0050318E"/>
    <w:rsid w:val="00504512"/>
    <w:rsid w:val="00504D78"/>
    <w:rsid w:val="00506557"/>
    <w:rsid w:val="00506746"/>
    <w:rsid w:val="0050677A"/>
    <w:rsid w:val="00506849"/>
    <w:rsid w:val="00506D5C"/>
    <w:rsid w:val="00507194"/>
    <w:rsid w:val="005104E2"/>
    <w:rsid w:val="005108D8"/>
    <w:rsid w:val="00511392"/>
    <w:rsid w:val="005116F9"/>
    <w:rsid w:val="005119E8"/>
    <w:rsid w:val="00511B0B"/>
    <w:rsid w:val="00511D5F"/>
    <w:rsid w:val="00512181"/>
    <w:rsid w:val="00512274"/>
    <w:rsid w:val="0051249C"/>
    <w:rsid w:val="00512811"/>
    <w:rsid w:val="0051441F"/>
    <w:rsid w:val="00514531"/>
    <w:rsid w:val="005146A4"/>
    <w:rsid w:val="005153A7"/>
    <w:rsid w:val="0051546F"/>
    <w:rsid w:val="0051597B"/>
    <w:rsid w:val="00517FD4"/>
    <w:rsid w:val="005219CF"/>
    <w:rsid w:val="00522170"/>
    <w:rsid w:val="00522857"/>
    <w:rsid w:val="005234AA"/>
    <w:rsid w:val="005251B0"/>
    <w:rsid w:val="00525A40"/>
    <w:rsid w:val="005266DD"/>
    <w:rsid w:val="00527D68"/>
    <w:rsid w:val="00530333"/>
    <w:rsid w:val="00530B69"/>
    <w:rsid w:val="00530D7E"/>
    <w:rsid w:val="00532A25"/>
    <w:rsid w:val="00532AAB"/>
    <w:rsid w:val="00533C5F"/>
    <w:rsid w:val="00533CBE"/>
    <w:rsid w:val="00534AE0"/>
    <w:rsid w:val="00534B59"/>
    <w:rsid w:val="00534D24"/>
    <w:rsid w:val="00535499"/>
    <w:rsid w:val="00535666"/>
    <w:rsid w:val="00536759"/>
    <w:rsid w:val="00536B97"/>
    <w:rsid w:val="00536DF7"/>
    <w:rsid w:val="00537C62"/>
    <w:rsid w:val="00537DB8"/>
    <w:rsid w:val="005400E2"/>
    <w:rsid w:val="005408C3"/>
    <w:rsid w:val="00541033"/>
    <w:rsid w:val="0054206F"/>
    <w:rsid w:val="005428CC"/>
    <w:rsid w:val="00542D12"/>
    <w:rsid w:val="00543B3A"/>
    <w:rsid w:val="00543E1E"/>
    <w:rsid w:val="00544AC8"/>
    <w:rsid w:val="00544CD8"/>
    <w:rsid w:val="00545011"/>
    <w:rsid w:val="0054634A"/>
    <w:rsid w:val="005464F6"/>
    <w:rsid w:val="005465A6"/>
    <w:rsid w:val="00546970"/>
    <w:rsid w:val="00546D33"/>
    <w:rsid w:val="00546F3E"/>
    <w:rsid w:val="00547601"/>
    <w:rsid w:val="00547FF5"/>
    <w:rsid w:val="00550BAB"/>
    <w:rsid w:val="00551810"/>
    <w:rsid w:val="005527BD"/>
    <w:rsid w:val="005539DE"/>
    <w:rsid w:val="00554164"/>
    <w:rsid w:val="0055446D"/>
    <w:rsid w:val="00554D8B"/>
    <w:rsid w:val="00554E19"/>
    <w:rsid w:val="00555048"/>
    <w:rsid w:val="00555E82"/>
    <w:rsid w:val="0055688F"/>
    <w:rsid w:val="005574AF"/>
    <w:rsid w:val="005577C0"/>
    <w:rsid w:val="00560C31"/>
    <w:rsid w:val="0056121F"/>
    <w:rsid w:val="005625C4"/>
    <w:rsid w:val="00562F88"/>
    <w:rsid w:val="00563ABE"/>
    <w:rsid w:val="00563BB8"/>
    <w:rsid w:val="00563D67"/>
    <w:rsid w:val="00564FBF"/>
    <w:rsid w:val="00565DED"/>
    <w:rsid w:val="00566557"/>
    <w:rsid w:val="005666FA"/>
    <w:rsid w:val="00566E83"/>
    <w:rsid w:val="00566EC0"/>
    <w:rsid w:val="0056778C"/>
    <w:rsid w:val="0057049B"/>
    <w:rsid w:val="005704BB"/>
    <w:rsid w:val="00570632"/>
    <w:rsid w:val="0057081D"/>
    <w:rsid w:val="00570D73"/>
    <w:rsid w:val="0057102E"/>
    <w:rsid w:val="00571554"/>
    <w:rsid w:val="005716E3"/>
    <w:rsid w:val="00571A96"/>
    <w:rsid w:val="00571BE1"/>
    <w:rsid w:val="00571D3C"/>
    <w:rsid w:val="00572505"/>
    <w:rsid w:val="00572A03"/>
    <w:rsid w:val="005735CE"/>
    <w:rsid w:val="00573F2F"/>
    <w:rsid w:val="005743DE"/>
    <w:rsid w:val="00574855"/>
    <w:rsid w:val="005752DA"/>
    <w:rsid w:val="005753DC"/>
    <w:rsid w:val="005764C7"/>
    <w:rsid w:val="00576734"/>
    <w:rsid w:val="00576784"/>
    <w:rsid w:val="0057762F"/>
    <w:rsid w:val="0058120B"/>
    <w:rsid w:val="0058172D"/>
    <w:rsid w:val="005817C9"/>
    <w:rsid w:val="00582561"/>
    <w:rsid w:val="00582809"/>
    <w:rsid w:val="005839D8"/>
    <w:rsid w:val="00583F8C"/>
    <w:rsid w:val="00584025"/>
    <w:rsid w:val="00585C6A"/>
    <w:rsid w:val="00586023"/>
    <w:rsid w:val="0058638E"/>
    <w:rsid w:val="00586451"/>
    <w:rsid w:val="0058798C"/>
    <w:rsid w:val="005900FA"/>
    <w:rsid w:val="00590408"/>
    <w:rsid w:val="005907D6"/>
    <w:rsid w:val="00590A17"/>
    <w:rsid w:val="00590F22"/>
    <w:rsid w:val="00590FB2"/>
    <w:rsid w:val="0059237B"/>
    <w:rsid w:val="005924C9"/>
    <w:rsid w:val="00592B09"/>
    <w:rsid w:val="00593521"/>
    <w:rsid w:val="005935A4"/>
    <w:rsid w:val="005937BC"/>
    <w:rsid w:val="00593AE2"/>
    <w:rsid w:val="00594328"/>
    <w:rsid w:val="005948C2"/>
    <w:rsid w:val="0059588C"/>
    <w:rsid w:val="00595B53"/>
    <w:rsid w:val="00595D45"/>
    <w:rsid w:val="00595D84"/>
    <w:rsid w:val="00595DCA"/>
    <w:rsid w:val="00595F77"/>
    <w:rsid w:val="00596121"/>
    <w:rsid w:val="00596E6C"/>
    <w:rsid w:val="005971ED"/>
    <w:rsid w:val="0059779B"/>
    <w:rsid w:val="00597B77"/>
    <w:rsid w:val="00597ECF"/>
    <w:rsid w:val="005A04F4"/>
    <w:rsid w:val="005A0771"/>
    <w:rsid w:val="005A08A7"/>
    <w:rsid w:val="005A0942"/>
    <w:rsid w:val="005A0DAA"/>
    <w:rsid w:val="005A10ED"/>
    <w:rsid w:val="005A1AB5"/>
    <w:rsid w:val="005A1BCB"/>
    <w:rsid w:val="005A209A"/>
    <w:rsid w:val="005A369A"/>
    <w:rsid w:val="005A47CD"/>
    <w:rsid w:val="005A4A47"/>
    <w:rsid w:val="005A5838"/>
    <w:rsid w:val="005A6049"/>
    <w:rsid w:val="005A6075"/>
    <w:rsid w:val="005A62C0"/>
    <w:rsid w:val="005A662D"/>
    <w:rsid w:val="005A6991"/>
    <w:rsid w:val="005A752F"/>
    <w:rsid w:val="005B0105"/>
    <w:rsid w:val="005B0595"/>
    <w:rsid w:val="005B0BA9"/>
    <w:rsid w:val="005B0E9B"/>
    <w:rsid w:val="005B0EC1"/>
    <w:rsid w:val="005B0EED"/>
    <w:rsid w:val="005B35BD"/>
    <w:rsid w:val="005B35D7"/>
    <w:rsid w:val="005B37AF"/>
    <w:rsid w:val="005B392A"/>
    <w:rsid w:val="005B3AA3"/>
    <w:rsid w:val="005B3B9F"/>
    <w:rsid w:val="005B4C4E"/>
    <w:rsid w:val="005B4F4D"/>
    <w:rsid w:val="005B5493"/>
    <w:rsid w:val="005B5511"/>
    <w:rsid w:val="005B576D"/>
    <w:rsid w:val="005B5947"/>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24F"/>
    <w:rsid w:val="005D28DF"/>
    <w:rsid w:val="005D2D53"/>
    <w:rsid w:val="005D32AE"/>
    <w:rsid w:val="005D3AA9"/>
    <w:rsid w:val="005D4AB0"/>
    <w:rsid w:val="005D53C3"/>
    <w:rsid w:val="005D623C"/>
    <w:rsid w:val="005D69BE"/>
    <w:rsid w:val="005D7271"/>
    <w:rsid w:val="005D7A1B"/>
    <w:rsid w:val="005D7B61"/>
    <w:rsid w:val="005D7C82"/>
    <w:rsid w:val="005D7ED3"/>
    <w:rsid w:val="005E0C50"/>
    <w:rsid w:val="005E0C55"/>
    <w:rsid w:val="005E188E"/>
    <w:rsid w:val="005E18FE"/>
    <w:rsid w:val="005E1AB6"/>
    <w:rsid w:val="005E2DCB"/>
    <w:rsid w:val="005E33DA"/>
    <w:rsid w:val="005E385F"/>
    <w:rsid w:val="005E3BB6"/>
    <w:rsid w:val="005E421A"/>
    <w:rsid w:val="005E4663"/>
    <w:rsid w:val="005E4FCF"/>
    <w:rsid w:val="005E53B7"/>
    <w:rsid w:val="005E5895"/>
    <w:rsid w:val="005E5B81"/>
    <w:rsid w:val="005E6492"/>
    <w:rsid w:val="005F1EF4"/>
    <w:rsid w:val="005F2CB1"/>
    <w:rsid w:val="005F2D31"/>
    <w:rsid w:val="005F30EE"/>
    <w:rsid w:val="005F3E78"/>
    <w:rsid w:val="005F40F1"/>
    <w:rsid w:val="005F4108"/>
    <w:rsid w:val="005F589E"/>
    <w:rsid w:val="005F5C6B"/>
    <w:rsid w:val="005F5F41"/>
    <w:rsid w:val="005F618C"/>
    <w:rsid w:val="005F68AB"/>
    <w:rsid w:val="005F70BD"/>
    <w:rsid w:val="005F783A"/>
    <w:rsid w:val="005F7F27"/>
    <w:rsid w:val="0060064D"/>
    <w:rsid w:val="00600758"/>
    <w:rsid w:val="00601F2D"/>
    <w:rsid w:val="0060251F"/>
    <w:rsid w:val="0060283C"/>
    <w:rsid w:val="00602EF6"/>
    <w:rsid w:val="00603A84"/>
    <w:rsid w:val="00604F14"/>
    <w:rsid w:val="00605289"/>
    <w:rsid w:val="00605346"/>
    <w:rsid w:val="006059C5"/>
    <w:rsid w:val="00606ECD"/>
    <w:rsid w:val="006074C1"/>
    <w:rsid w:val="0060764F"/>
    <w:rsid w:val="00610C31"/>
    <w:rsid w:val="00610E1F"/>
    <w:rsid w:val="006110CB"/>
    <w:rsid w:val="00611209"/>
    <w:rsid w:val="00611AB9"/>
    <w:rsid w:val="00611FDB"/>
    <w:rsid w:val="00613257"/>
    <w:rsid w:val="00613ED7"/>
    <w:rsid w:val="00614994"/>
    <w:rsid w:val="006151D2"/>
    <w:rsid w:val="00615318"/>
    <w:rsid w:val="00615DFA"/>
    <w:rsid w:val="00616D03"/>
    <w:rsid w:val="00620B97"/>
    <w:rsid w:val="0062113F"/>
    <w:rsid w:val="00621662"/>
    <w:rsid w:val="00621751"/>
    <w:rsid w:val="0062281D"/>
    <w:rsid w:val="00623058"/>
    <w:rsid w:val="006232E1"/>
    <w:rsid w:val="006234A6"/>
    <w:rsid w:val="006252E1"/>
    <w:rsid w:val="006254B7"/>
    <w:rsid w:val="00626130"/>
    <w:rsid w:val="006261B8"/>
    <w:rsid w:val="00626579"/>
    <w:rsid w:val="0062713D"/>
    <w:rsid w:val="00627276"/>
    <w:rsid w:val="006274A6"/>
    <w:rsid w:val="0062798D"/>
    <w:rsid w:val="00627DB8"/>
    <w:rsid w:val="00630001"/>
    <w:rsid w:val="006311B3"/>
    <w:rsid w:val="00631957"/>
    <w:rsid w:val="0063196B"/>
    <w:rsid w:val="00631AA5"/>
    <w:rsid w:val="00632043"/>
    <w:rsid w:val="0063284C"/>
    <w:rsid w:val="00632BD0"/>
    <w:rsid w:val="00632FDC"/>
    <w:rsid w:val="00633697"/>
    <w:rsid w:val="00634BF5"/>
    <w:rsid w:val="00634EEA"/>
    <w:rsid w:val="006362D2"/>
    <w:rsid w:val="00636398"/>
    <w:rsid w:val="006363F0"/>
    <w:rsid w:val="0063672F"/>
    <w:rsid w:val="006367D3"/>
    <w:rsid w:val="006368D3"/>
    <w:rsid w:val="006369E9"/>
    <w:rsid w:val="00636A28"/>
    <w:rsid w:val="006377EC"/>
    <w:rsid w:val="00640E32"/>
    <w:rsid w:val="00640F0A"/>
    <w:rsid w:val="006413E9"/>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1EA1"/>
    <w:rsid w:val="00652807"/>
    <w:rsid w:val="00652CED"/>
    <w:rsid w:val="00653266"/>
    <w:rsid w:val="006533E6"/>
    <w:rsid w:val="006538FC"/>
    <w:rsid w:val="00653FB4"/>
    <w:rsid w:val="00654F7F"/>
    <w:rsid w:val="00655733"/>
    <w:rsid w:val="00655ACD"/>
    <w:rsid w:val="00655CAD"/>
    <w:rsid w:val="00655CF7"/>
    <w:rsid w:val="00656776"/>
    <w:rsid w:val="00656A92"/>
    <w:rsid w:val="00656DDE"/>
    <w:rsid w:val="00656DF3"/>
    <w:rsid w:val="0066011D"/>
    <w:rsid w:val="0066058A"/>
    <w:rsid w:val="006607C0"/>
    <w:rsid w:val="00660927"/>
    <w:rsid w:val="006612D5"/>
    <w:rsid w:val="006613A6"/>
    <w:rsid w:val="006628F2"/>
    <w:rsid w:val="00662919"/>
    <w:rsid w:val="006634B9"/>
    <w:rsid w:val="006634E6"/>
    <w:rsid w:val="006635AD"/>
    <w:rsid w:val="00663802"/>
    <w:rsid w:val="0066393C"/>
    <w:rsid w:val="006639FE"/>
    <w:rsid w:val="00663AEB"/>
    <w:rsid w:val="006643AB"/>
    <w:rsid w:val="00664E1D"/>
    <w:rsid w:val="006655EE"/>
    <w:rsid w:val="0066641C"/>
    <w:rsid w:val="0066793A"/>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95D"/>
    <w:rsid w:val="00697F2A"/>
    <w:rsid w:val="006A06B2"/>
    <w:rsid w:val="006A0952"/>
    <w:rsid w:val="006A09BF"/>
    <w:rsid w:val="006A0E56"/>
    <w:rsid w:val="006A0ECE"/>
    <w:rsid w:val="006A214B"/>
    <w:rsid w:val="006A325E"/>
    <w:rsid w:val="006A46FB"/>
    <w:rsid w:val="006A52D5"/>
    <w:rsid w:val="006A586C"/>
    <w:rsid w:val="006A5E28"/>
    <w:rsid w:val="006A613C"/>
    <w:rsid w:val="006A6555"/>
    <w:rsid w:val="006A697B"/>
    <w:rsid w:val="006A6DF4"/>
    <w:rsid w:val="006A78F3"/>
    <w:rsid w:val="006A7AFF"/>
    <w:rsid w:val="006B040B"/>
    <w:rsid w:val="006B077A"/>
    <w:rsid w:val="006B0EC6"/>
    <w:rsid w:val="006B1816"/>
    <w:rsid w:val="006B2099"/>
    <w:rsid w:val="006B2283"/>
    <w:rsid w:val="006B2751"/>
    <w:rsid w:val="006B2A51"/>
    <w:rsid w:val="006B2EEB"/>
    <w:rsid w:val="006B3930"/>
    <w:rsid w:val="006B3DBE"/>
    <w:rsid w:val="006B4329"/>
    <w:rsid w:val="006B4964"/>
    <w:rsid w:val="006B49CD"/>
    <w:rsid w:val="006B4B55"/>
    <w:rsid w:val="006B50CF"/>
    <w:rsid w:val="006B56C6"/>
    <w:rsid w:val="006B5AA5"/>
    <w:rsid w:val="006B70C9"/>
    <w:rsid w:val="006B7277"/>
    <w:rsid w:val="006B7F40"/>
    <w:rsid w:val="006C03B8"/>
    <w:rsid w:val="006C23EB"/>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1A8D"/>
    <w:rsid w:val="006D305F"/>
    <w:rsid w:val="006D351A"/>
    <w:rsid w:val="006D4C5B"/>
    <w:rsid w:val="006D5CE4"/>
    <w:rsid w:val="006D5FB2"/>
    <w:rsid w:val="006D6046"/>
    <w:rsid w:val="006D65B4"/>
    <w:rsid w:val="006D6645"/>
    <w:rsid w:val="006D6F08"/>
    <w:rsid w:val="006D74BE"/>
    <w:rsid w:val="006D79AB"/>
    <w:rsid w:val="006D7DA7"/>
    <w:rsid w:val="006E0100"/>
    <w:rsid w:val="006E062C"/>
    <w:rsid w:val="006E258F"/>
    <w:rsid w:val="006E278D"/>
    <w:rsid w:val="006E28B7"/>
    <w:rsid w:val="006E2B61"/>
    <w:rsid w:val="006E3310"/>
    <w:rsid w:val="006E3367"/>
    <w:rsid w:val="006E350F"/>
    <w:rsid w:val="006E44D2"/>
    <w:rsid w:val="006E44D5"/>
    <w:rsid w:val="006E456A"/>
    <w:rsid w:val="006E4677"/>
    <w:rsid w:val="006E46A8"/>
    <w:rsid w:val="006E4A5A"/>
    <w:rsid w:val="006E4DFB"/>
    <w:rsid w:val="006E4E39"/>
    <w:rsid w:val="006E51A5"/>
    <w:rsid w:val="006E545B"/>
    <w:rsid w:val="006E565E"/>
    <w:rsid w:val="006E5A6E"/>
    <w:rsid w:val="006E6E5E"/>
    <w:rsid w:val="006E7D3B"/>
    <w:rsid w:val="006F028F"/>
    <w:rsid w:val="006F0CF9"/>
    <w:rsid w:val="006F0D29"/>
    <w:rsid w:val="006F0E91"/>
    <w:rsid w:val="006F15B2"/>
    <w:rsid w:val="006F1B70"/>
    <w:rsid w:val="006F2504"/>
    <w:rsid w:val="006F332E"/>
    <w:rsid w:val="006F341D"/>
    <w:rsid w:val="006F3B3A"/>
    <w:rsid w:val="006F43CD"/>
    <w:rsid w:val="006F487D"/>
    <w:rsid w:val="006F58D4"/>
    <w:rsid w:val="006F5C9A"/>
    <w:rsid w:val="006F5CAA"/>
    <w:rsid w:val="006F71DC"/>
    <w:rsid w:val="006F796C"/>
    <w:rsid w:val="006F7B5A"/>
    <w:rsid w:val="006F7BC8"/>
    <w:rsid w:val="00700142"/>
    <w:rsid w:val="00700998"/>
    <w:rsid w:val="0070136E"/>
    <w:rsid w:val="00701A05"/>
    <w:rsid w:val="00701CC8"/>
    <w:rsid w:val="00702402"/>
    <w:rsid w:val="007028CD"/>
    <w:rsid w:val="00703123"/>
    <w:rsid w:val="0070346E"/>
    <w:rsid w:val="00703660"/>
    <w:rsid w:val="00704397"/>
    <w:rsid w:val="00704647"/>
    <w:rsid w:val="00704736"/>
    <w:rsid w:val="00704EDB"/>
    <w:rsid w:val="00705BC2"/>
    <w:rsid w:val="00705F8A"/>
    <w:rsid w:val="00706101"/>
    <w:rsid w:val="0070628D"/>
    <w:rsid w:val="0070666D"/>
    <w:rsid w:val="00706B8A"/>
    <w:rsid w:val="00706DF5"/>
    <w:rsid w:val="00706E17"/>
    <w:rsid w:val="00706FAA"/>
    <w:rsid w:val="0070766F"/>
    <w:rsid w:val="00707ADF"/>
    <w:rsid w:val="00707D61"/>
    <w:rsid w:val="007118CA"/>
    <w:rsid w:val="00711D31"/>
    <w:rsid w:val="00712287"/>
    <w:rsid w:val="00712399"/>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335F"/>
    <w:rsid w:val="007245A0"/>
    <w:rsid w:val="00724649"/>
    <w:rsid w:val="00724AE1"/>
    <w:rsid w:val="00725161"/>
    <w:rsid w:val="00725300"/>
    <w:rsid w:val="00725B07"/>
    <w:rsid w:val="00726210"/>
    <w:rsid w:val="00726EA6"/>
    <w:rsid w:val="00727208"/>
    <w:rsid w:val="00727299"/>
    <w:rsid w:val="00727680"/>
    <w:rsid w:val="00727D2C"/>
    <w:rsid w:val="0073054C"/>
    <w:rsid w:val="00730C7D"/>
    <w:rsid w:val="00730FED"/>
    <w:rsid w:val="00731066"/>
    <w:rsid w:val="007313E2"/>
    <w:rsid w:val="0073190B"/>
    <w:rsid w:val="00731A6F"/>
    <w:rsid w:val="00732855"/>
    <w:rsid w:val="00732DE7"/>
    <w:rsid w:val="00732F0B"/>
    <w:rsid w:val="00733553"/>
    <w:rsid w:val="007342C6"/>
    <w:rsid w:val="007348B1"/>
    <w:rsid w:val="00734E42"/>
    <w:rsid w:val="00734FCD"/>
    <w:rsid w:val="00735403"/>
    <w:rsid w:val="0073580E"/>
    <w:rsid w:val="007358C2"/>
    <w:rsid w:val="00736143"/>
    <w:rsid w:val="007362A6"/>
    <w:rsid w:val="007362DB"/>
    <w:rsid w:val="0073666C"/>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0808"/>
    <w:rsid w:val="00751228"/>
    <w:rsid w:val="00752C50"/>
    <w:rsid w:val="007539A9"/>
    <w:rsid w:val="007540AD"/>
    <w:rsid w:val="007541F8"/>
    <w:rsid w:val="007543CB"/>
    <w:rsid w:val="00755EC7"/>
    <w:rsid w:val="00756E07"/>
    <w:rsid w:val="00756F2A"/>
    <w:rsid w:val="007571E1"/>
    <w:rsid w:val="007575D7"/>
    <w:rsid w:val="00757F5E"/>
    <w:rsid w:val="007602E4"/>
    <w:rsid w:val="007603DB"/>
    <w:rsid w:val="007604B2"/>
    <w:rsid w:val="00760C05"/>
    <w:rsid w:val="007619D7"/>
    <w:rsid w:val="007623FB"/>
    <w:rsid w:val="00763B30"/>
    <w:rsid w:val="00763D17"/>
    <w:rsid w:val="00764724"/>
    <w:rsid w:val="00765281"/>
    <w:rsid w:val="00766965"/>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6FA"/>
    <w:rsid w:val="00783E38"/>
    <w:rsid w:val="00783F0B"/>
    <w:rsid w:val="0078417D"/>
    <w:rsid w:val="007845D1"/>
    <w:rsid w:val="00785490"/>
    <w:rsid w:val="00785863"/>
    <w:rsid w:val="00785889"/>
    <w:rsid w:val="00785D29"/>
    <w:rsid w:val="007866D5"/>
    <w:rsid w:val="00786E64"/>
    <w:rsid w:val="00786ECC"/>
    <w:rsid w:val="00787850"/>
    <w:rsid w:val="007905F5"/>
    <w:rsid w:val="00791A2B"/>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3093"/>
    <w:rsid w:val="007A33A4"/>
    <w:rsid w:val="007A43A6"/>
    <w:rsid w:val="007A58A6"/>
    <w:rsid w:val="007A5EED"/>
    <w:rsid w:val="007A61D2"/>
    <w:rsid w:val="007A6261"/>
    <w:rsid w:val="007A6495"/>
    <w:rsid w:val="007A6A6E"/>
    <w:rsid w:val="007A6F2F"/>
    <w:rsid w:val="007A7053"/>
    <w:rsid w:val="007B29DB"/>
    <w:rsid w:val="007B3D2D"/>
    <w:rsid w:val="007B437F"/>
    <w:rsid w:val="007B485F"/>
    <w:rsid w:val="007B50AE"/>
    <w:rsid w:val="007B51DF"/>
    <w:rsid w:val="007B5C47"/>
    <w:rsid w:val="007B6B74"/>
    <w:rsid w:val="007B73BB"/>
    <w:rsid w:val="007B75D5"/>
    <w:rsid w:val="007B7875"/>
    <w:rsid w:val="007B7A24"/>
    <w:rsid w:val="007C0476"/>
    <w:rsid w:val="007C05DD"/>
    <w:rsid w:val="007C13CB"/>
    <w:rsid w:val="007C19C1"/>
    <w:rsid w:val="007C21FA"/>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1E22"/>
    <w:rsid w:val="007D23BF"/>
    <w:rsid w:val="007D261C"/>
    <w:rsid w:val="007D28AC"/>
    <w:rsid w:val="007D5247"/>
    <w:rsid w:val="007D5809"/>
    <w:rsid w:val="007D5901"/>
    <w:rsid w:val="007D6354"/>
    <w:rsid w:val="007D65F7"/>
    <w:rsid w:val="007D6C7C"/>
    <w:rsid w:val="007D7526"/>
    <w:rsid w:val="007E01A7"/>
    <w:rsid w:val="007E252D"/>
    <w:rsid w:val="007E2A20"/>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91E"/>
    <w:rsid w:val="007F1FEA"/>
    <w:rsid w:val="007F2363"/>
    <w:rsid w:val="007F266F"/>
    <w:rsid w:val="007F28EA"/>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313"/>
    <w:rsid w:val="00805927"/>
    <w:rsid w:val="0080605F"/>
    <w:rsid w:val="00807786"/>
    <w:rsid w:val="008101B0"/>
    <w:rsid w:val="008115C7"/>
    <w:rsid w:val="00811FCB"/>
    <w:rsid w:val="008125BB"/>
    <w:rsid w:val="00812781"/>
    <w:rsid w:val="008129EC"/>
    <w:rsid w:val="00812B68"/>
    <w:rsid w:val="00812CE9"/>
    <w:rsid w:val="0081333C"/>
    <w:rsid w:val="00813D91"/>
    <w:rsid w:val="00814228"/>
    <w:rsid w:val="008143BB"/>
    <w:rsid w:val="00814AD5"/>
    <w:rsid w:val="00814F7B"/>
    <w:rsid w:val="00815681"/>
    <w:rsid w:val="008156D5"/>
    <w:rsid w:val="008158D6"/>
    <w:rsid w:val="00815979"/>
    <w:rsid w:val="0081598F"/>
    <w:rsid w:val="00815A65"/>
    <w:rsid w:val="00816304"/>
    <w:rsid w:val="00817196"/>
    <w:rsid w:val="0081757C"/>
    <w:rsid w:val="00820715"/>
    <w:rsid w:val="008213E6"/>
    <w:rsid w:val="008216C3"/>
    <w:rsid w:val="00821960"/>
    <w:rsid w:val="00821C42"/>
    <w:rsid w:val="00822F04"/>
    <w:rsid w:val="008235DB"/>
    <w:rsid w:val="008240DA"/>
    <w:rsid w:val="00824466"/>
    <w:rsid w:val="0082461E"/>
    <w:rsid w:val="00824AB4"/>
    <w:rsid w:val="00825C42"/>
    <w:rsid w:val="00825D25"/>
    <w:rsid w:val="00825D70"/>
    <w:rsid w:val="00825D9F"/>
    <w:rsid w:val="00825EEF"/>
    <w:rsid w:val="00825F51"/>
    <w:rsid w:val="00826FF8"/>
    <w:rsid w:val="0082782A"/>
    <w:rsid w:val="00827CAB"/>
    <w:rsid w:val="00827D6F"/>
    <w:rsid w:val="00830181"/>
    <w:rsid w:val="00830677"/>
    <w:rsid w:val="00830E87"/>
    <w:rsid w:val="0083207E"/>
    <w:rsid w:val="008326C1"/>
    <w:rsid w:val="008328DA"/>
    <w:rsid w:val="0083391C"/>
    <w:rsid w:val="00834C82"/>
    <w:rsid w:val="00834F57"/>
    <w:rsid w:val="0083565C"/>
    <w:rsid w:val="00835837"/>
    <w:rsid w:val="00835E84"/>
    <w:rsid w:val="008375E9"/>
    <w:rsid w:val="00837616"/>
    <w:rsid w:val="008376AC"/>
    <w:rsid w:val="0083778B"/>
    <w:rsid w:val="00840F75"/>
    <w:rsid w:val="00841446"/>
    <w:rsid w:val="008427B2"/>
    <w:rsid w:val="00842A83"/>
    <w:rsid w:val="00842B22"/>
    <w:rsid w:val="008439A6"/>
    <w:rsid w:val="00843FEE"/>
    <w:rsid w:val="008443C2"/>
    <w:rsid w:val="008444E8"/>
    <w:rsid w:val="008444E9"/>
    <w:rsid w:val="0084493A"/>
    <w:rsid w:val="00844E80"/>
    <w:rsid w:val="00845BE3"/>
    <w:rsid w:val="00845E1A"/>
    <w:rsid w:val="00845F61"/>
    <w:rsid w:val="0084655B"/>
    <w:rsid w:val="00846CB9"/>
    <w:rsid w:val="00846DF4"/>
    <w:rsid w:val="00846FE7"/>
    <w:rsid w:val="008472E8"/>
    <w:rsid w:val="00847459"/>
    <w:rsid w:val="0084761A"/>
    <w:rsid w:val="00847D83"/>
    <w:rsid w:val="008500C9"/>
    <w:rsid w:val="00851238"/>
    <w:rsid w:val="00851C3F"/>
    <w:rsid w:val="008529CC"/>
    <w:rsid w:val="00854025"/>
    <w:rsid w:val="00854DF6"/>
    <w:rsid w:val="0085634B"/>
    <w:rsid w:val="0085639A"/>
    <w:rsid w:val="00856476"/>
    <w:rsid w:val="0085648F"/>
    <w:rsid w:val="008568F5"/>
    <w:rsid w:val="00856911"/>
    <w:rsid w:val="008569B3"/>
    <w:rsid w:val="00857AA3"/>
    <w:rsid w:val="00857C50"/>
    <w:rsid w:val="008601DF"/>
    <w:rsid w:val="008608E3"/>
    <w:rsid w:val="0086099B"/>
    <w:rsid w:val="0086143D"/>
    <w:rsid w:val="0086192F"/>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67C89"/>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2A5"/>
    <w:rsid w:val="008759A0"/>
    <w:rsid w:val="00875CD7"/>
    <w:rsid w:val="00876329"/>
    <w:rsid w:val="00876B4D"/>
    <w:rsid w:val="00876C18"/>
    <w:rsid w:val="00876F51"/>
    <w:rsid w:val="00877943"/>
    <w:rsid w:val="00877CC2"/>
    <w:rsid w:val="00877CC7"/>
    <w:rsid w:val="00877F18"/>
    <w:rsid w:val="00880FCF"/>
    <w:rsid w:val="0088114E"/>
    <w:rsid w:val="00881595"/>
    <w:rsid w:val="00881CDD"/>
    <w:rsid w:val="00882349"/>
    <w:rsid w:val="008829E3"/>
    <w:rsid w:val="00883005"/>
    <w:rsid w:val="008846AC"/>
    <w:rsid w:val="008848F9"/>
    <w:rsid w:val="00886D00"/>
    <w:rsid w:val="00886D44"/>
    <w:rsid w:val="00886F61"/>
    <w:rsid w:val="00887B43"/>
    <w:rsid w:val="008907CA"/>
    <w:rsid w:val="00891245"/>
    <w:rsid w:val="008913FE"/>
    <w:rsid w:val="00891DA1"/>
    <w:rsid w:val="0089202F"/>
    <w:rsid w:val="00892CFF"/>
    <w:rsid w:val="0089347C"/>
    <w:rsid w:val="0089413F"/>
    <w:rsid w:val="008947E4"/>
    <w:rsid w:val="00894A88"/>
    <w:rsid w:val="00895310"/>
    <w:rsid w:val="00895386"/>
    <w:rsid w:val="00896985"/>
    <w:rsid w:val="0089757A"/>
    <w:rsid w:val="008A0210"/>
    <w:rsid w:val="008A08E0"/>
    <w:rsid w:val="008A0B24"/>
    <w:rsid w:val="008A0B9C"/>
    <w:rsid w:val="008A166F"/>
    <w:rsid w:val="008A1AF7"/>
    <w:rsid w:val="008A21FF"/>
    <w:rsid w:val="008A2C03"/>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515"/>
    <w:rsid w:val="008A76D3"/>
    <w:rsid w:val="008A77D8"/>
    <w:rsid w:val="008B0483"/>
    <w:rsid w:val="008B120C"/>
    <w:rsid w:val="008B2932"/>
    <w:rsid w:val="008B33A1"/>
    <w:rsid w:val="008B37EB"/>
    <w:rsid w:val="008B45A3"/>
    <w:rsid w:val="008B45D6"/>
    <w:rsid w:val="008B4D4B"/>
    <w:rsid w:val="008B5156"/>
    <w:rsid w:val="008B51A0"/>
    <w:rsid w:val="008B592A"/>
    <w:rsid w:val="008B5D1A"/>
    <w:rsid w:val="008B6276"/>
    <w:rsid w:val="008B7545"/>
    <w:rsid w:val="008B7758"/>
    <w:rsid w:val="008B7788"/>
    <w:rsid w:val="008B7B5C"/>
    <w:rsid w:val="008C035B"/>
    <w:rsid w:val="008C08D7"/>
    <w:rsid w:val="008C0C99"/>
    <w:rsid w:val="008C10C9"/>
    <w:rsid w:val="008C1C27"/>
    <w:rsid w:val="008C1F0E"/>
    <w:rsid w:val="008C1FC4"/>
    <w:rsid w:val="008C2017"/>
    <w:rsid w:val="008C2431"/>
    <w:rsid w:val="008C3872"/>
    <w:rsid w:val="008C3A3B"/>
    <w:rsid w:val="008C3D46"/>
    <w:rsid w:val="008C45A4"/>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CD5"/>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73E"/>
    <w:rsid w:val="008F197A"/>
    <w:rsid w:val="008F19BC"/>
    <w:rsid w:val="008F1EAB"/>
    <w:rsid w:val="008F1F28"/>
    <w:rsid w:val="008F25D9"/>
    <w:rsid w:val="008F2C6F"/>
    <w:rsid w:val="008F2CB8"/>
    <w:rsid w:val="008F3253"/>
    <w:rsid w:val="008F33DC"/>
    <w:rsid w:val="008F37D2"/>
    <w:rsid w:val="008F4050"/>
    <w:rsid w:val="008F477F"/>
    <w:rsid w:val="008F5A20"/>
    <w:rsid w:val="008F6075"/>
    <w:rsid w:val="008F6BDC"/>
    <w:rsid w:val="008F6F19"/>
    <w:rsid w:val="008F7390"/>
    <w:rsid w:val="008F790A"/>
    <w:rsid w:val="00900CA0"/>
    <w:rsid w:val="0090151D"/>
    <w:rsid w:val="009015A5"/>
    <w:rsid w:val="00902491"/>
    <w:rsid w:val="00902BDA"/>
    <w:rsid w:val="00902E62"/>
    <w:rsid w:val="0090336B"/>
    <w:rsid w:val="00903880"/>
    <w:rsid w:val="00903AB3"/>
    <w:rsid w:val="00903F57"/>
    <w:rsid w:val="009041F0"/>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04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8C"/>
    <w:rsid w:val="00917CE9"/>
    <w:rsid w:val="00917E2D"/>
    <w:rsid w:val="0092027E"/>
    <w:rsid w:val="00920836"/>
    <w:rsid w:val="00920BF2"/>
    <w:rsid w:val="0092137F"/>
    <w:rsid w:val="00922010"/>
    <w:rsid w:val="009220B9"/>
    <w:rsid w:val="0092265D"/>
    <w:rsid w:val="009226F0"/>
    <w:rsid w:val="0092270D"/>
    <w:rsid w:val="0092272E"/>
    <w:rsid w:val="009237EC"/>
    <w:rsid w:val="00923BD4"/>
    <w:rsid w:val="00923E00"/>
    <w:rsid w:val="0092533B"/>
    <w:rsid w:val="0092560F"/>
    <w:rsid w:val="00925878"/>
    <w:rsid w:val="00925CBD"/>
    <w:rsid w:val="00926444"/>
    <w:rsid w:val="00927AAE"/>
    <w:rsid w:val="00930539"/>
    <w:rsid w:val="00931BD9"/>
    <w:rsid w:val="00932130"/>
    <w:rsid w:val="00932952"/>
    <w:rsid w:val="00933367"/>
    <w:rsid w:val="00933E80"/>
    <w:rsid w:val="00933F91"/>
    <w:rsid w:val="00934396"/>
    <w:rsid w:val="009349BB"/>
    <w:rsid w:val="00935A7F"/>
    <w:rsid w:val="00940C00"/>
    <w:rsid w:val="00941636"/>
    <w:rsid w:val="00942743"/>
    <w:rsid w:val="00942BF6"/>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5E69"/>
    <w:rsid w:val="0095670D"/>
    <w:rsid w:val="0095681E"/>
    <w:rsid w:val="00956901"/>
    <w:rsid w:val="009572D4"/>
    <w:rsid w:val="009615FF"/>
    <w:rsid w:val="00961921"/>
    <w:rsid w:val="0096240B"/>
    <w:rsid w:val="00962FD4"/>
    <w:rsid w:val="009632C7"/>
    <w:rsid w:val="0096355B"/>
    <w:rsid w:val="00963BD3"/>
    <w:rsid w:val="00963C1E"/>
    <w:rsid w:val="0096430A"/>
    <w:rsid w:val="00964464"/>
    <w:rsid w:val="0096475B"/>
    <w:rsid w:val="0096554B"/>
    <w:rsid w:val="0096584A"/>
    <w:rsid w:val="00965A4F"/>
    <w:rsid w:val="00965BD7"/>
    <w:rsid w:val="00965E61"/>
    <w:rsid w:val="00967013"/>
    <w:rsid w:val="0096766E"/>
    <w:rsid w:val="00967872"/>
    <w:rsid w:val="009713D9"/>
    <w:rsid w:val="00971837"/>
    <w:rsid w:val="0097188B"/>
    <w:rsid w:val="00971A83"/>
    <w:rsid w:val="00971CA8"/>
    <w:rsid w:val="00971F08"/>
    <w:rsid w:val="00972109"/>
    <w:rsid w:val="009727F4"/>
    <w:rsid w:val="00972E1B"/>
    <w:rsid w:val="00973452"/>
    <w:rsid w:val="00974A18"/>
    <w:rsid w:val="00974C50"/>
    <w:rsid w:val="00975D06"/>
    <w:rsid w:val="0097658D"/>
    <w:rsid w:val="0097685A"/>
    <w:rsid w:val="00976949"/>
    <w:rsid w:val="00976B34"/>
    <w:rsid w:val="00976D35"/>
    <w:rsid w:val="00976E6F"/>
    <w:rsid w:val="00977018"/>
    <w:rsid w:val="00977A89"/>
    <w:rsid w:val="00977F6E"/>
    <w:rsid w:val="00980477"/>
    <w:rsid w:val="0098062F"/>
    <w:rsid w:val="00981227"/>
    <w:rsid w:val="009817BF"/>
    <w:rsid w:val="009820F4"/>
    <w:rsid w:val="00983521"/>
    <w:rsid w:val="009835A1"/>
    <w:rsid w:val="00983879"/>
    <w:rsid w:val="009840D2"/>
    <w:rsid w:val="009841FF"/>
    <w:rsid w:val="009842FC"/>
    <w:rsid w:val="00984738"/>
    <w:rsid w:val="00984F15"/>
    <w:rsid w:val="00985253"/>
    <w:rsid w:val="009853B3"/>
    <w:rsid w:val="00985C25"/>
    <w:rsid w:val="00986635"/>
    <w:rsid w:val="009866A1"/>
    <w:rsid w:val="009870B6"/>
    <w:rsid w:val="00987F9C"/>
    <w:rsid w:val="009900E5"/>
    <w:rsid w:val="00990194"/>
    <w:rsid w:val="00990630"/>
    <w:rsid w:val="0099093F"/>
    <w:rsid w:val="00990B5A"/>
    <w:rsid w:val="00991761"/>
    <w:rsid w:val="009921EC"/>
    <w:rsid w:val="0099235B"/>
    <w:rsid w:val="00992C14"/>
    <w:rsid w:val="00992CDF"/>
    <w:rsid w:val="00993321"/>
    <w:rsid w:val="00993D8D"/>
    <w:rsid w:val="00994309"/>
    <w:rsid w:val="00994B02"/>
    <w:rsid w:val="00994DCA"/>
    <w:rsid w:val="00994E74"/>
    <w:rsid w:val="009955D8"/>
    <w:rsid w:val="00995692"/>
    <w:rsid w:val="00995B06"/>
    <w:rsid w:val="0099603E"/>
    <w:rsid w:val="009965BD"/>
    <w:rsid w:val="00996832"/>
    <w:rsid w:val="009969E2"/>
    <w:rsid w:val="00996BDC"/>
    <w:rsid w:val="009970DD"/>
    <w:rsid w:val="009A005D"/>
    <w:rsid w:val="009A0FAB"/>
    <w:rsid w:val="009A0FBA"/>
    <w:rsid w:val="009A13D5"/>
    <w:rsid w:val="009A1601"/>
    <w:rsid w:val="009A1BF0"/>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56E6"/>
    <w:rsid w:val="009B63E2"/>
    <w:rsid w:val="009B6662"/>
    <w:rsid w:val="009B6F63"/>
    <w:rsid w:val="009B6F97"/>
    <w:rsid w:val="009B7AA5"/>
    <w:rsid w:val="009B7ADC"/>
    <w:rsid w:val="009B7B75"/>
    <w:rsid w:val="009B7E87"/>
    <w:rsid w:val="009C0587"/>
    <w:rsid w:val="009C07A7"/>
    <w:rsid w:val="009C273D"/>
    <w:rsid w:val="009C2DAB"/>
    <w:rsid w:val="009C30B2"/>
    <w:rsid w:val="009C403E"/>
    <w:rsid w:val="009C46AB"/>
    <w:rsid w:val="009C4923"/>
    <w:rsid w:val="009C5410"/>
    <w:rsid w:val="009C5948"/>
    <w:rsid w:val="009C5A31"/>
    <w:rsid w:val="009C62EF"/>
    <w:rsid w:val="009C6698"/>
    <w:rsid w:val="009C742A"/>
    <w:rsid w:val="009C78AC"/>
    <w:rsid w:val="009C7D7B"/>
    <w:rsid w:val="009D111B"/>
    <w:rsid w:val="009D17DD"/>
    <w:rsid w:val="009D1829"/>
    <w:rsid w:val="009D2044"/>
    <w:rsid w:val="009D2ACB"/>
    <w:rsid w:val="009D34E4"/>
    <w:rsid w:val="009D378A"/>
    <w:rsid w:val="009D4738"/>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1AE"/>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2DC"/>
    <w:rsid w:val="009F2AE7"/>
    <w:rsid w:val="009F2AF7"/>
    <w:rsid w:val="009F2B2C"/>
    <w:rsid w:val="009F2E03"/>
    <w:rsid w:val="009F344F"/>
    <w:rsid w:val="009F3B1B"/>
    <w:rsid w:val="009F6024"/>
    <w:rsid w:val="009F753B"/>
    <w:rsid w:val="009F7BDB"/>
    <w:rsid w:val="009F7C5C"/>
    <w:rsid w:val="009F7DAD"/>
    <w:rsid w:val="00A00254"/>
    <w:rsid w:val="00A0026D"/>
    <w:rsid w:val="00A0039D"/>
    <w:rsid w:val="00A021CA"/>
    <w:rsid w:val="00A02D6D"/>
    <w:rsid w:val="00A03E78"/>
    <w:rsid w:val="00A04232"/>
    <w:rsid w:val="00A04367"/>
    <w:rsid w:val="00A047D2"/>
    <w:rsid w:val="00A048A8"/>
    <w:rsid w:val="00A04968"/>
    <w:rsid w:val="00A04DCB"/>
    <w:rsid w:val="00A05B47"/>
    <w:rsid w:val="00A06DB0"/>
    <w:rsid w:val="00A079D6"/>
    <w:rsid w:val="00A079D8"/>
    <w:rsid w:val="00A100B3"/>
    <w:rsid w:val="00A10D52"/>
    <w:rsid w:val="00A10FBB"/>
    <w:rsid w:val="00A110BC"/>
    <w:rsid w:val="00A11BA9"/>
    <w:rsid w:val="00A12492"/>
    <w:rsid w:val="00A13DD6"/>
    <w:rsid w:val="00A13E54"/>
    <w:rsid w:val="00A1420D"/>
    <w:rsid w:val="00A144B1"/>
    <w:rsid w:val="00A147FB"/>
    <w:rsid w:val="00A149B8"/>
    <w:rsid w:val="00A164BE"/>
    <w:rsid w:val="00A164E3"/>
    <w:rsid w:val="00A16D7C"/>
    <w:rsid w:val="00A16EE6"/>
    <w:rsid w:val="00A17F63"/>
    <w:rsid w:val="00A200EF"/>
    <w:rsid w:val="00A20E4F"/>
    <w:rsid w:val="00A213FF"/>
    <w:rsid w:val="00A21434"/>
    <w:rsid w:val="00A2149F"/>
    <w:rsid w:val="00A214F4"/>
    <w:rsid w:val="00A2162A"/>
    <w:rsid w:val="00A2193B"/>
    <w:rsid w:val="00A21B62"/>
    <w:rsid w:val="00A229BF"/>
    <w:rsid w:val="00A22EE1"/>
    <w:rsid w:val="00A2351A"/>
    <w:rsid w:val="00A23DFC"/>
    <w:rsid w:val="00A23F25"/>
    <w:rsid w:val="00A24281"/>
    <w:rsid w:val="00A24349"/>
    <w:rsid w:val="00A24EAC"/>
    <w:rsid w:val="00A253A7"/>
    <w:rsid w:val="00A264A9"/>
    <w:rsid w:val="00A2663B"/>
    <w:rsid w:val="00A26849"/>
    <w:rsid w:val="00A269B0"/>
    <w:rsid w:val="00A27785"/>
    <w:rsid w:val="00A30187"/>
    <w:rsid w:val="00A30C0E"/>
    <w:rsid w:val="00A31952"/>
    <w:rsid w:val="00A319C8"/>
    <w:rsid w:val="00A33041"/>
    <w:rsid w:val="00A33EF5"/>
    <w:rsid w:val="00A34314"/>
    <w:rsid w:val="00A3448A"/>
    <w:rsid w:val="00A34549"/>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468D"/>
    <w:rsid w:val="00A4485F"/>
    <w:rsid w:val="00A453DB"/>
    <w:rsid w:val="00A45AD5"/>
    <w:rsid w:val="00A45B74"/>
    <w:rsid w:val="00A45BB0"/>
    <w:rsid w:val="00A46173"/>
    <w:rsid w:val="00A4665B"/>
    <w:rsid w:val="00A4678B"/>
    <w:rsid w:val="00A469EB"/>
    <w:rsid w:val="00A469ED"/>
    <w:rsid w:val="00A46A95"/>
    <w:rsid w:val="00A4745A"/>
    <w:rsid w:val="00A47A09"/>
    <w:rsid w:val="00A50156"/>
    <w:rsid w:val="00A5073A"/>
    <w:rsid w:val="00A50F12"/>
    <w:rsid w:val="00A50F41"/>
    <w:rsid w:val="00A5140E"/>
    <w:rsid w:val="00A51E32"/>
    <w:rsid w:val="00A51F20"/>
    <w:rsid w:val="00A51FE3"/>
    <w:rsid w:val="00A522DB"/>
    <w:rsid w:val="00A5250C"/>
    <w:rsid w:val="00A525A0"/>
    <w:rsid w:val="00A52B3E"/>
    <w:rsid w:val="00A52E1D"/>
    <w:rsid w:val="00A52F16"/>
    <w:rsid w:val="00A5341A"/>
    <w:rsid w:val="00A53804"/>
    <w:rsid w:val="00A54350"/>
    <w:rsid w:val="00A55EE6"/>
    <w:rsid w:val="00A56674"/>
    <w:rsid w:val="00A568A5"/>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0E2E"/>
    <w:rsid w:val="00A716B7"/>
    <w:rsid w:val="00A71B99"/>
    <w:rsid w:val="00A71E0A"/>
    <w:rsid w:val="00A7246D"/>
    <w:rsid w:val="00A7282A"/>
    <w:rsid w:val="00A72E81"/>
    <w:rsid w:val="00A73989"/>
    <w:rsid w:val="00A739D0"/>
    <w:rsid w:val="00A73D7E"/>
    <w:rsid w:val="00A746CE"/>
    <w:rsid w:val="00A74F7D"/>
    <w:rsid w:val="00A754EE"/>
    <w:rsid w:val="00A761D4"/>
    <w:rsid w:val="00A773F0"/>
    <w:rsid w:val="00A776B4"/>
    <w:rsid w:val="00A77EC4"/>
    <w:rsid w:val="00A80633"/>
    <w:rsid w:val="00A81391"/>
    <w:rsid w:val="00A8220A"/>
    <w:rsid w:val="00A83181"/>
    <w:rsid w:val="00A83B47"/>
    <w:rsid w:val="00A8445F"/>
    <w:rsid w:val="00A852ED"/>
    <w:rsid w:val="00A8531C"/>
    <w:rsid w:val="00A85A38"/>
    <w:rsid w:val="00A85D63"/>
    <w:rsid w:val="00A860D3"/>
    <w:rsid w:val="00A8722D"/>
    <w:rsid w:val="00A877A9"/>
    <w:rsid w:val="00A8796D"/>
    <w:rsid w:val="00A908C3"/>
    <w:rsid w:val="00A90FD1"/>
    <w:rsid w:val="00A91F23"/>
    <w:rsid w:val="00A920C7"/>
    <w:rsid w:val="00A92879"/>
    <w:rsid w:val="00A93D59"/>
    <w:rsid w:val="00A9481C"/>
    <w:rsid w:val="00A9544C"/>
    <w:rsid w:val="00A9546D"/>
    <w:rsid w:val="00A956A5"/>
    <w:rsid w:val="00A9594B"/>
    <w:rsid w:val="00A96357"/>
    <w:rsid w:val="00A979EE"/>
    <w:rsid w:val="00A97EE2"/>
    <w:rsid w:val="00AA016F"/>
    <w:rsid w:val="00AA0457"/>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677"/>
    <w:rsid w:val="00AB38F1"/>
    <w:rsid w:val="00AB3AF6"/>
    <w:rsid w:val="00AB3B29"/>
    <w:rsid w:val="00AB3B74"/>
    <w:rsid w:val="00AB4AB8"/>
    <w:rsid w:val="00AB4BAA"/>
    <w:rsid w:val="00AB5469"/>
    <w:rsid w:val="00AB5EE3"/>
    <w:rsid w:val="00AB6526"/>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616"/>
    <w:rsid w:val="00AD76BF"/>
    <w:rsid w:val="00AD7ABF"/>
    <w:rsid w:val="00AD7D2A"/>
    <w:rsid w:val="00AD7F4A"/>
    <w:rsid w:val="00AE0416"/>
    <w:rsid w:val="00AE0A60"/>
    <w:rsid w:val="00AE150B"/>
    <w:rsid w:val="00AE1722"/>
    <w:rsid w:val="00AE1FE3"/>
    <w:rsid w:val="00AE27AC"/>
    <w:rsid w:val="00AE34E7"/>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339"/>
    <w:rsid w:val="00AF474B"/>
    <w:rsid w:val="00AF4AFF"/>
    <w:rsid w:val="00AF643F"/>
    <w:rsid w:val="00AF6DA0"/>
    <w:rsid w:val="00B006FE"/>
    <w:rsid w:val="00B007CB"/>
    <w:rsid w:val="00B00A65"/>
    <w:rsid w:val="00B02AA9"/>
    <w:rsid w:val="00B02D93"/>
    <w:rsid w:val="00B02FA3"/>
    <w:rsid w:val="00B03281"/>
    <w:rsid w:val="00B035E8"/>
    <w:rsid w:val="00B05084"/>
    <w:rsid w:val="00B10EEB"/>
    <w:rsid w:val="00B11344"/>
    <w:rsid w:val="00B11379"/>
    <w:rsid w:val="00B1177A"/>
    <w:rsid w:val="00B11D83"/>
    <w:rsid w:val="00B12447"/>
    <w:rsid w:val="00B12F43"/>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499"/>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34A"/>
    <w:rsid w:val="00B30462"/>
    <w:rsid w:val="00B30887"/>
    <w:rsid w:val="00B30929"/>
    <w:rsid w:val="00B30CC6"/>
    <w:rsid w:val="00B30D68"/>
    <w:rsid w:val="00B318DF"/>
    <w:rsid w:val="00B31A5E"/>
    <w:rsid w:val="00B31EDC"/>
    <w:rsid w:val="00B32210"/>
    <w:rsid w:val="00B3262E"/>
    <w:rsid w:val="00B32914"/>
    <w:rsid w:val="00B32B84"/>
    <w:rsid w:val="00B32BC1"/>
    <w:rsid w:val="00B3336F"/>
    <w:rsid w:val="00B337BC"/>
    <w:rsid w:val="00B34A46"/>
    <w:rsid w:val="00B34D25"/>
    <w:rsid w:val="00B35997"/>
    <w:rsid w:val="00B35AA6"/>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E29"/>
    <w:rsid w:val="00B57FF9"/>
    <w:rsid w:val="00B60BB3"/>
    <w:rsid w:val="00B61B30"/>
    <w:rsid w:val="00B62BEF"/>
    <w:rsid w:val="00B63658"/>
    <w:rsid w:val="00B63B96"/>
    <w:rsid w:val="00B63CEF"/>
    <w:rsid w:val="00B64A5E"/>
    <w:rsid w:val="00B64E77"/>
    <w:rsid w:val="00B66456"/>
    <w:rsid w:val="00B664C7"/>
    <w:rsid w:val="00B66F4E"/>
    <w:rsid w:val="00B67A70"/>
    <w:rsid w:val="00B7019D"/>
    <w:rsid w:val="00B70DEE"/>
    <w:rsid w:val="00B7285B"/>
    <w:rsid w:val="00B72868"/>
    <w:rsid w:val="00B7331C"/>
    <w:rsid w:val="00B73583"/>
    <w:rsid w:val="00B739F6"/>
    <w:rsid w:val="00B76D2A"/>
    <w:rsid w:val="00B777F2"/>
    <w:rsid w:val="00B77FFB"/>
    <w:rsid w:val="00B81A7B"/>
    <w:rsid w:val="00B81F07"/>
    <w:rsid w:val="00B81FF6"/>
    <w:rsid w:val="00B8209E"/>
    <w:rsid w:val="00B83927"/>
    <w:rsid w:val="00B83F06"/>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290"/>
    <w:rsid w:val="00B92CED"/>
    <w:rsid w:val="00B92FF8"/>
    <w:rsid w:val="00B9320F"/>
    <w:rsid w:val="00B93454"/>
    <w:rsid w:val="00B93A56"/>
    <w:rsid w:val="00B93B59"/>
    <w:rsid w:val="00B93E70"/>
    <w:rsid w:val="00B9406A"/>
    <w:rsid w:val="00B94676"/>
    <w:rsid w:val="00B94CF9"/>
    <w:rsid w:val="00B95811"/>
    <w:rsid w:val="00B95DF2"/>
    <w:rsid w:val="00B96009"/>
    <w:rsid w:val="00B97BB4"/>
    <w:rsid w:val="00B97C21"/>
    <w:rsid w:val="00B97D91"/>
    <w:rsid w:val="00B97EC2"/>
    <w:rsid w:val="00BA08A3"/>
    <w:rsid w:val="00BA1EFD"/>
    <w:rsid w:val="00BA2280"/>
    <w:rsid w:val="00BA2A08"/>
    <w:rsid w:val="00BA33E1"/>
    <w:rsid w:val="00BA418F"/>
    <w:rsid w:val="00BA4E8B"/>
    <w:rsid w:val="00BA5484"/>
    <w:rsid w:val="00BA56D2"/>
    <w:rsid w:val="00BA5887"/>
    <w:rsid w:val="00BA58F5"/>
    <w:rsid w:val="00BA70A7"/>
    <w:rsid w:val="00BA70BB"/>
    <w:rsid w:val="00BA76E0"/>
    <w:rsid w:val="00BB0A24"/>
    <w:rsid w:val="00BB0DE4"/>
    <w:rsid w:val="00BB1B23"/>
    <w:rsid w:val="00BB21B4"/>
    <w:rsid w:val="00BB2863"/>
    <w:rsid w:val="00BB2A25"/>
    <w:rsid w:val="00BB2B8E"/>
    <w:rsid w:val="00BB2BED"/>
    <w:rsid w:val="00BB30F3"/>
    <w:rsid w:val="00BB4F9C"/>
    <w:rsid w:val="00BB6BC5"/>
    <w:rsid w:val="00BB6BE1"/>
    <w:rsid w:val="00BB6E21"/>
    <w:rsid w:val="00BB703C"/>
    <w:rsid w:val="00BC0979"/>
    <w:rsid w:val="00BC0BC7"/>
    <w:rsid w:val="00BC0CE6"/>
    <w:rsid w:val="00BC0F31"/>
    <w:rsid w:val="00BC0FC0"/>
    <w:rsid w:val="00BC0FDC"/>
    <w:rsid w:val="00BC1353"/>
    <w:rsid w:val="00BC1A21"/>
    <w:rsid w:val="00BC25F0"/>
    <w:rsid w:val="00BC4D2E"/>
    <w:rsid w:val="00BC4E54"/>
    <w:rsid w:val="00BC6363"/>
    <w:rsid w:val="00BC667D"/>
    <w:rsid w:val="00BC74D1"/>
    <w:rsid w:val="00BD0073"/>
    <w:rsid w:val="00BD060F"/>
    <w:rsid w:val="00BD35CF"/>
    <w:rsid w:val="00BD48AC"/>
    <w:rsid w:val="00BD4A5D"/>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5E2"/>
    <w:rsid w:val="00BF17FD"/>
    <w:rsid w:val="00BF1EDF"/>
    <w:rsid w:val="00BF3279"/>
    <w:rsid w:val="00BF3374"/>
    <w:rsid w:val="00BF3F37"/>
    <w:rsid w:val="00BF471D"/>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10"/>
    <w:rsid w:val="00C109BC"/>
    <w:rsid w:val="00C11103"/>
    <w:rsid w:val="00C11633"/>
    <w:rsid w:val="00C11E79"/>
    <w:rsid w:val="00C12107"/>
    <w:rsid w:val="00C13962"/>
    <w:rsid w:val="00C14D4B"/>
    <w:rsid w:val="00C154BB"/>
    <w:rsid w:val="00C15D1A"/>
    <w:rsid w:val="00C1608A"/>
    <w:rsid w:val="00C16757"/>
    <w:rsid w:val="00C168FB"/>
    <w:rsid w:val="00C17316"/>
    <w:rsid w:val="00C20F33"/>
    <w:rsid w:val="00C217FF"/>
    <w:rsid w:val="00C226CD"/>
    <w:rsid w:val="00C23EAD"/>
    <w:rsid w:val="00C24AA4"/>
    <w:rsid w:val="00C24D21"/>
    <w:rsid w:val="00C26007"/>
    <w:rsid w:val="00C279B5"/>
    <w:rsid w:val="00C27C45"/>
    <w:rsid w:val="00C30E12"/>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5B9"/>
    <w:rsid w:val="00C4082F"/>
    <w:rsid w:val="00C41535"/>
    <w:rsid w:val="00C41E0B"/>
    <w:rsid w:val="00C41EB7"/>
    <w:rsid w:val="00C42DFF"/>
    <w:rsid w:val="00C43A6C"/>
    <w:rsid w:val="00C43FCC"/>
    <w:rsid w:val="00C4428F"/>
    <w:rsid w:val="00C44972"/>
    <w:rsid w:val="00C45739"/>
    <w:rsid w:val="00C45F08"/>
    <w:rsid w:val="00C46838"/>
    <w:rsid w:val="00C46B7B"/>
    <w:rsid w:val="00C500B5"/>
    <w:rsid w:val="00C5010D"/>
    <w:rsid w:val="00C5097D"/>
    <w:rsid w:val="00C50D44"/>
    <w:rsid w:val="00C51DA6"/>
    <w:rsid w:val="00C5269D"/>
    <w:rsid w:val="00C52B72"/>
    <w:rsid w:val="00C537C2"/>
    <w:rsid w:val="00C53AD2"/>
    <w:rsid w:val="00C53FA7"/>
    <w:rsid w:val="00C54995"/>
    <w:rsid w:val="00C54D41"/>
    <w:rsid w:val="00C54EA3"/>
    <w:rsid w:val="00C55464"/>
    <w:rsid w:val="00C55D80"/>
    <w:rsid w:val="00C55E1C"/>
    <w:rsid w:val="00C57E2F"/>
    <w:rsid w:val="00C60456"/>
    <w:rsid w:val="00C60783"/>
    <w:rsid w:val="00C61623"/>
    <w:rsid w:val="00C61F29"/>
    <w:rsid w:val="00C62052"/>
    <w:rsid w:val="00C6223E"/>
    <w:rsid w:val="00C62910"/>
    <w:rsid w:val="00C62B74"/>
    <w:rsid w:val="00C634E4"/>
    <w:rsid w:val="00C63540"/>
    <w:rsid w:val="00C6360A"/>
    <w:rsid w:val="00C64672"/>
    <w:rsid w:val="00C646E5"/>
    <w:rsid w:val="00C65126"/>
    <w:rsid w:val="00C654C6"/>
    <w:rsid w:val="00C65560"/>
    <w:rsid w:val="00C65765"/>
    <w:rsid w:val="00C65EBC"/>
    <w:rsid w:val="00C65F0C"/>
    <w:rsid w:val="00C66472"/>
    <w:rsid w:val="00C66859"/>
    <w:rsid w:val="00C668F7"/>
    <w:rsid w:val="00C6692D"/>
    <w:rsid w:val="00C671CA"/>
    <w:rsid w:val="00C67D98"/>
    <w:rsid w:val="00C70697"/>
    <w:rsid w:val="00C70D2F"/>
    <w:rsid w:val="00C728F3"/>
    <w:rsid w:val="00C72B91"/>
    <w:rsid w:val="00C72EF4"/>
    <w:rsid w:val="00C7412A"/>
    <w:rsid w:val="00C754E8"/>
    <w:rsid w:val="00C755E3"/>
    <w:rsid w:val="00C75D2F"/>
    <w:rsid w:val="00C76D90"/>
    <w:rsid w:val="00C76E3C"/>
    <w:rsid w:val="00C77624"/>
    <w:rsid w:val="00C77944"/>
    <w:rsid w:val="00C8085D"/>
    <w:rsid w:val="00C80B89"/>
    <w:rsid w:val="00C81478"/>
    <w:rsid w:val="00C81568"/>
    <w:rsid w:val="00C82387"/>
    <w:rsid w:val="00C82773"/>
    <w:rsid w:val="00C82DFE"/>
    <w:rsid w:val="00C830E3"/>
    <w:rsid w:val="00C84C4B"/>
    <w:rsid w:val="00C857B3"/>
    <w:rsid w:val="00C85DC0"/>
    <w:rsid w:val="00C860EE"/>
    <w:rsid w:val="00C867A7"/>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A07"/>
    <w:rsid w:val="00C96B2C"/>
    <w:rsid w:val="00C97567"/>
    <w:rsid w:val="00C97A5F"/>
    <w:rsid w:val="00C97EA2"/>
    <w:rsid w:val="00CA0036"/>
    <w:rsid w:val="00CA03C9"/>
    <w:rsid w:val="00CA06D3"/>
    <w:rsid w:val="00CA0A65"/>
    <w:rsid w:val="00CA17EF"/>
    <w:rsid w:val="00CA1897"/>
    <w:rsid w:val="00CA1ED8"/>
    <w:rsid w:val="00CA2CE3"/>
    <w:rsid w:val="00CA33BD"/>
    <w:rsid w:val="00CA38D6"/>
    <w:rsid w:val="00CA39A2"/>
    <w:rsid w:val="00CA3A68"/>
    <w:rsid w:val="00CA3DFD"/>
    <w:rsid w:val="00CA4E1A"/>
    <w:rsid w:val="00CA59E2"/>
    <w:rsid w:val="00CA5D20"/>
    <w:rsid w:val="00CA6781"/>
    <w:rsid w:val="00CB0F89"/>
    <w:rsid w:val="00CB1F63"/>
    <w:rsid w:val="00CB1F9C"/>
    <w:rsid w:val="00CB2067"/>
    <w:rsid w:val="00CB37DE"/>
    <w:rsid w:val="00CB4816"/>
    <w:rsid w:val="00CB4899"/>
    <w:rsid w:val="00CB4D5A"/>
    <w:rsid w:val="00CB6855"/>
    <w:rsid w:val="00CB6997"/>
    <w:rsid w:val="00CB7889"/>
    <w:rsid w:val="00CB79B1"/>
    <w:rsid w:val="00CB7BC4"/>
    <w:rsid w:val="00CC040E"/>
    <w:rsid w:val="00CC05E6"/>
    <w:rsid w:val="00CC111F"/>
    <w:rsid w:val="00CC1E1C"/>
    <w:rsid w:val="00CC3806"/>
    <w:rsid w:val="00CC3E12"/>
    <w:rsid w:val="00CC3EA0"/>
    <w:rsid w:val="00CC469C"/>
    <w:rsid w:val="00CC4DF5"/>
    <w:rsid w:val="00CC4E43"/>
    <w:rsid w:val="00CC51F4"/>
    <w:rsid w:val="00CC5C3E"/>
    <w:rsid w:val="00CC5D4D"/>
    <w:rsid w:val="00CC66FA"/>
    <w:rsid w:val="00CC67A1"/>
    <w:rsid w:val="00CC71A0"/>
    <w:rsid w:val="00CC7B45"/>
    <w:rsid w:val="00CD09B7"/>
    <w:rsid w:val="00CD0B1E"/>
    <w:rsid w:val="00CD1188"/>
    <w:rsid w:val="00CD15BB"/>
    <w:rsid w:val="00CD2668"/>
    <w:rsid w:val="00CD2ED1"/>
    <w:rsid w:val="00CD337B"/>
    <w:rsid w:val="00CD4CD9"/>
    <w:rsid w:val="00CD4E64"/>
    <w:rsid w:val="00CD63B2"/>
    <w:rsid w:val="00CD652C"/>
    <w:rsid w:val="00CD6B8F"/>
    <w:rsid w:val="00CD6CA5"/>
    <w:rsid w:val="00CD6FCC"/>
    <w:rsid w:val="00CD7B72"/>
    <w:rsid w:val="00CE06E7"/>
    <w:rsid w:val="00CE0744"/>
    <w:rsid w:val="00CE0F52"/>
    <w:rsid w:val="00CE106F"/>
    <w:rsid w:val="00CE1237"/>
    <w:rsid w:val="00CE1A49"/>
    <w:rsid w:val="00CE277C"/>
    <w:rsid w:val="00CE292F"/>
    <w:rsid w:val="00CE2C47"/>
    <w:rsid w:val="00CE4A12"/>
    <w:rsid w:val="00CE4B16"/>
    <w:rsid w:val="00CE50D3"/>
    <w:rsid w:val="00CE58A7"/>
    <w:rsid w:val="00CE59DC"/>
    <w:rsid w:val="00CE5B18"/>
    <w:rsid w:val="00CE5EBF"/>
    <w:rsid w:val="00CE7561"/>
    <w:rsid w:val="00CE75E3"/>
    <w:rsid w:val="00CF0697"/>
    <w:rsid w:val="00CF07BD"/>
    <w:rsid w:val="00CF0924"/>
    <w:rsid w:val="00CF0C35"/>
    <w:rsid w:val="00CF11F6"/>
    <w:rsid w:val="00CF1354"/>
    <w:rsid w:val="00CF3750"/>
    <w:rsid w:val="00CF3B1F"/>
    <w:rsid w:val="00CF3BF6"/>
    <w:rsid w:val="00CF3C36"/>
    <w:rsid w:val="00CF41CD"/>
    <w:rsid w:val="00CF5117"/>
    <w:rsid w:val="00CF57A9"/>
    <w:rsid w:val="00CF625B"/>
    <w:rsid w:val="00CF6712"/>
    <w:rsid w:val="00CF687E"/>
    <w:rsid w:val="00CF6E16"/>
    <w:rsid w:val="00CF743E"/>
    <w:rsid w:val="00D018A7"/>
    <w:rsid w:val="00D01A7D"/>
    <w:rsid w:val="00D01D27"/>
    <w:rsid w:val="00D01F13"/>
    <w:rsid w:val="00D02803"/>
    <w:rsid w:val="00D0349B"/>
    <w:rsid w:val="00D04EAA"/>
    <w:rsid w:val="00D05A48"/>
    <w:rsid w:val="00D0634C"/>
    <w:rsid w:val="00D06D04"/>
    <w:rsid w:val="00D07567"/>
    <w:rsid w:val="00D07C8C"/>
    <w:rsid w:val="00D10249"/>
    <w:rsid w:val="00D10659"/>
    <w:rsid w:val="00D115C3"/>
    <w:rsid w:val="00D11897"/>
    <w:rsid w:val="00D11E97"/>
    <w:rsid w:val="00D120C4"/>
    <w:rsid w:val="00D121BA"/>
    <w:rsid w:val="00D1269E"/>
    <w:rsid w:val="00D1276E"/>
    <w:rsid w:val="00D1278F"/>
    <w:rsid w:val="00D128A7"/>
    <w:rsid w:val="00D13135"/>
    <w:rsid w:val="00D136C1"/>
    <w:rsid w:val="00D13E4E"/>
    <w:rsid w:val="00D1413F"/>
    <w:rsid w:val="00D14672"/>
    <w:rsid w:val="00D14973"/>
    <w:rsid w:val="00D149FA"/>
    <w:rsid w:val="00D14DCC"/>
    <w:rsid w:val="00D14E15"/>
    <w:rsid w:val="00D14F42"/>
    <w:rsid w:val="00D15D68"/>
    <w:rsid w:val="00D16579"/>
    <w:rsid w:val="00D16B41"/>
    <w:rsid w:val="00D16B9D"/>
    <w:rsid w:val="00D20A27"/>
    <w:rsid w:val="00D20C89"/>
    <w:rsid w:val="00D212E2"/>
    <w:rsid w:val="00D21443"/>
    <w:rsid w:val="00D235FD"/>
    <w:rsid w:val="00D239A7"/>
    <w:rsid w:val="00D23F47"/>
    <w:rsid w:val="00D248DC"/>
    <w:rsid w:val="00D24B5D"/>
    <w:rsid w:val="00D25297"/>
    <w:rsid w:val="00D25F93"/>
    <w:rsid w:val="00D26C60"/>
    <w:rsid w:val="00D26F4D"/>
    <w:rsid w:val="00D26FC4"/>
    <w:rsid w:val="00D27938"/>
    <w:rsid w:val="00D27BE2"/>
    <w:rsid w:val="00D27DA6"/>
    <w:rsid w:val="00D305D0"/>
    <w:rsid w:val="00D306E7"/>
    <w:rsid w:val="00D30AE8"/>
    <w:rsid w:val="00D3122B"/>
    <w:rsid w:val="00D32001"/>
    <w:rsid w:val="00D32390"/>
    <w:rsid w:val="00D324BC"/>
    <w:rsid w:val="00D32F1F"/>
    <w:rsid w:val="00D33F03"/>
    <w:rsid w:val="00D3400D"/>
    <w:rsid w:val="00D341A0"/>
    <w:rsid w:val="00D3467D"/>
    <w:rsid w:val="00D350EA"/>
    <w:rsid w:val="00D352F6"/>
    <w:rsid w:val="00D366D2"/>
    <w:rsid w:val="00D36E71"/>
    <w:rsid w:val="00D37053"/>
    <w:rsid w:val="00D3771F"/>
    <w:rsid w:val="00D37D87"/>
    <w:rsid w:val="00D40629"/>
    <w:rsid w:val="00D40B33"/>
    <w:rsid w:val="00D4102D"/>
    <w:rsid w:val="00D417B1"/>
    <w:rsid w:val="00D41A3F"/>
    <w:rsid w:val="00D41FE9"/>
    <w:rsid w:val="00D42335"/>
    <w:rsid w:val="00D42943"/>
    <w:rsid w:val="00D4318F"/>
    <w:rsid w:val="00D4329B"/>
    <w:rsid w:val="00D434F3"/>
    <w:rsid w:val="00D438BF"/>
    <w:rsid w:val="00D440F8"/>
    <w:rsid w:val="00D4526B"/>
    <w:rsid w:val="00D47486"/>
    <w:rsid w:val="00D47DFC"/>
    <w:rsid w:val="00D5019F"/>
    <w:rsid w:val="00D50B5C"/>
    <w:rsid w:val="00D50D5F"/>
    <w:rsid w:val="00D50E90"/>
    <w:rsid w:val="00D5198F"/>
    <w:rsid w:val="00D52010"/>
    <w:rsid w:val="00D52236"/>
    <w:rsid w:val="00D5274F"/>
    <w:rsid w:val="00D53014"/>
    <w:rsid w:val="00D532C3"/>
    <w:rsid w:val="00D53494"/>
    <w:rsid w:val="00D53636"/>
    <w:rsid w:val="00D53EA6"/>
    <w:rsid w:val="00D54134"/>
    <w:rsid w:val="00D5425F"/>
    <w:rsid w:val="00D54352"/>
    <w:rsid w:val="00D546FF"/>
    <w:rsid w:val="00D54E3E"/>
    <w:rsid w:val="00D55085"/>
    <w:rsid w:val="00D551ED"/>
    <w:rsid w:val="00D55AD5"/>
    <w:rsid w:val="00D55DC1"/>
    <w:rsid w:val="00D570BB"/>
    <w:rsid w:val="00D576CA"/>
    <w:rsid w:val="00D57FA3"/>
    <w:rsid w:val="00D60854"/>
    <w:rsid w:val="00D615DF"/>
    <w:rsid w:val="00D61AF5"/>
    <w:rsid w:val="00D61E32"/>
    <w:rsid w:val="00D62095"/>
    <w:rsid w:val="00D638C2"/>
    <w:rsid w:val="00D63D1A"/>
    <w:rsid w:val="00D640A3"/>
    <w:rsid w:val="00D64758"/>
    <w:rsid w:val="00D64B69"/>
    <w:rsid w:val="00D652B5"/>
    <w:rsid w:val="00D657F4"/>
    <w:rsid w:val="00D65966"/>
    <w:rsid w:val="00D65C07"/>
    <w:rsid w:val="00D66499"/>
    <w:rsid w:val="00D6722F"/>
    <w:rsid w:val="00D67AB9"/>
    <w:rsid w:val="00D708B0"/>
    <w:rsid w:val="00D713FD"/>
    <w:rsid w:val="00D7149A"/>
    <w:rsid w:val="00D71B4D"/>
    <w:rsid w:val="00D72120"/>
    <w:rsid w:val="00D721C5"/>
    <w:rsid w:val="00D722DE"/>
    <w:rsid w:val="00D73397"/>
    <w:rsid w:val="00D733FA"/>
    <w:rsid w:val="00D73412"/>
    <w:rsid w:val="00D7389E"/>
    <w:rsid w:val="00D74C2F"/>
    <w:rsid w:val="00D753C0"/>
    <w:rsid w:val="00D75620"/>
    <w:rsid w:val="00D75632"/>
    <w:rsid w:val="00D75BA0"/>
    <w:rsid w:val="00D76191"/>
    <w:rsid w:val="00D77B1D"/>
    <w:rsid w:val="00D800BC"/>
    <w:rsid w:val="00D8021F"/>
    <w:rsid w:val="00D80383"/>
    <w:rsid w:val="00D80BDA"/>
    <w:rsid w:val="00D81017"/>
    <w:rsid w:val="00D820CF"/>
    <w:rsid w:val="00D823C6"/>
    <w:rsid w:val="00D83480"/>
    <w:rsid w:val="00D83497"/>
    <w:rsid w:val="00D84E2F"/>
    <w:rsid w:val="00D84F92"/>
    <w:rsid w:val="00D8500B"/>
    <w:rsid w:val="00D85761"/>
    <w:rsid w:val="00D85D70"/>
    <w:rsid w:val="00D8615B"/>
    <w:rsid w:val="00D871CE"/>
    <w:rsid w:val="00D87270"/>
    <w:rsid w:val="00D91078"/>
    <w:rsid w:val="00D9127D"/>
    <w:rsid w:val="00D9168D"/>
    <w:rsid w:val="00D9196D"/>
    <w:rsid w:val="00D92036"/>
    <w:rsid w:val="00D92982"/>
    <w:rsid w:val="00D9383B"/>
    <w:rsid w:val="00D93CA0"/>
    <w:rsid w:val="00D95166"/>
    <w:rsid w:val="00D9537D"/>
    <w:rsid w:val="00D95A1E"/>
    <w:rsid w:val="00D9613D"/>
    <w:rsid w:val="00D9704D"/>
    <w:rsid w:val="00D977E9"/>
    <w:rsid w:val="00D97B8A"/>
    <w:rsid w:val="00DA1E71"/>
    <w:rsid w:val="00DA210E"/>
    <w:rsid w:val="00DA2A4E"/>
    <w:rsid w:val="00DA2D31"/>
    <w:rsid w:val="00DA305E"/>
    <w:rsid w:val="00DA4E27"/>
    <w:rsid w:val="00DA5417"/>
    <w:rsid w:val="00DA56E8"/>
    <w:rsid w:val="00DA5B30"/>
    <w:rsid w:val="00DA6066"/>
    <w:rsid w:val="00DA6130"/>
    <w:rsid w:val="00DA64C6"/>
    <w:rsid w:val="00DA6990"/>
    <w:rsid w:val="00DA70FE"/>
    <w:rsid w:val="00DA716E"/>
    <w:rsid w:val="00DB0292"/>
    <w:rsid w:val="00DB12C5"/>
    <w:rsid w:val="00DB19A3"/>
    <w:rsid w:val="00DB27F9"/>
    <w:rsid w:val="00DB377D"/>
    <w:rsid w:val="00DB42A3"/>
    <w:rsid w:val="00DB50C5"/>
    <w:rsid w:val="00DB59AD"/>
    <w:rsid w:val="00DB6054"/>
    <w:rsid w:val="00DB6E10"/>
    <w:rsid w:val="00DB6FD5"/>
    <w:rsid w:val="00DC0BB6"/>
    <w:rsid w:val="00DC112E"/>
    <w:rsid w:val="00DC166A"/>
    <w:rsid w:val="00DC2D36"/>
    <w:rsid w:val="00DC31FA"/>
    <w:rsid w:val="00DC3D86"/>
    <w:rsid w:val="00DC4F13"/>
    <w:rsid w:val="00DC53EF"/>
    <w:rsid w:val="00DC5E99"/>
    <w:rsid w:val="00DC5FB3"/>
    <w:rsid w:val="00DC6129"/>
    <w:rsid w:val="00DC631A"/>
    <w:rsid w:val="00DC6DC7"/>
    <w:rsid w:val="00DD0125"/>
    <w:rsid w:val="00DD017F"/>
    <w:rsid w:val="00DD126B"/>
    <w:rsid w:val="00DD1AE7"/>
    <w:rsid w:val="00DD3166"/>
    <w:rsid w:val="00DD3666"/>
    <w:rsid w:val="00DD3A6E"/>
    <w:rsid w:val="00DD50A2"/>
    <w:rsid w:val="00DD6064"/>
    <w:rsid w:val="00DD698D"/>
    <w:rsid w:val="00DD72E3"/>
    <w:rsid w:val="00DD7666"/>
    <w:rsid w:val="00DD781B"/>
    <w:rsid w:val="00DD7E75"/>
    <w:rsid w:val="00DE110B"/>
    <w:rsid w:val="00DE11C9"/>
    <w:rsid w:val="00DE1E23"/>
    <w:rsid w:val="00DE1E69"/>
    <w:rsid w:val="00DE1E97"/>
    <w:rsid w:val="00DE1F4C"/>
    <w:rsid w:val="00DE23DC"/>
    <w:rsid w:val="00DE27B3"/>
    <w:rsid w:val="00DE3510"/>
    <w:rsid w:val="00DE3620"/>
    <w:rsid w:val="00DE48BD"/>
    <w:rsid w:val="00DE5608"/>
    <w:rsid w:val="00DE58D0"/>
    <w:rsid w:val="00DE602F"/>
    <w:rsid w:val="00DE654F"/>
    <w:rsid w:val="00DE6BFB"/>
    <w:rsid w:val="00DF0054"/>
    <w:rsid w:val="00DF005D"/>
    <w:rsid w:val="00DF0280"/>
    <w:rsid w:val="00DF1016"/>
    <w:rsid w:val="00DF10A0"/>
    <w:rsid w:val="00DF15E0"/>
    <w:rsid w:val="00DF1A70"/>
    <w:rsid w:val="00DF2A7B"/>
    <w:rsid w:val="00DF2DFD"/>
    <w:rsid w:val="00DF32AC"/>
    <w:rsid w:val="00DF37A0"/>
    <w:rsid w:val="00DF417F"/>
    <w:rsid w:val="00DF47EF"/>
    <w:rsid w:val="00DF4819"/>
    <w:rsid w:val="00DF4910"/>
    <w:rsid w:val="00DF507A"/>
    <w:rsid w:val="00DF5CEF"/>
    <w:rsid w:val="00DF69A0"/>
    <w:rsid w:val="00DF6C7A"/>
    <w:rsid w:val="00DF6FCF"/>
    <w:rsid w:val="00DF7DB1"/>
    <w:rsid w:val="00DF7F58"/>
    <w:rsid w:val="00E013F8"/>
    <w:rsid w:val="00E01521"/>
    <w:rsid w:val="00E01E00"/>
    <w:rsid w:val="00E0203C"/>
    <w:rsid w:val="00E022FC"/>
    <w:rsid w:val="00E02F50"/>
    <w:rsid w:val="00E04BB2"/>
    <w:rsid w:val="00E05500"/>
    <w:rsid w:val="00E0554A"/>
    <w:rsid w:val="00E058E7"/>
    <w:rsid w:val="00E05D1C"/>
    <w:rsid w:val="00E060FC"/>
    <w:rsid w:val="00E07799"/>
    <w:rsid w:val="00E10E81"/>
    <w:rsid w:val="00E110E7"/>
    <w:rsid w:val="00E11B20"/>
    <w:rsid w:val="00E12763"/>
    <w:rsid w:val="00E128BD"/>
    <w:rsid w:val="00E12923"/>
    <w:rsid w:val="00E13055"/>
    <w:rsid w:val="00E13310"/>
    <w:rsid w:val="00E13AB8"/>
    <w:rsid w:val="00E140BD"/>
    <w:rsid w:val="00E14C1C"/>
    <w:rsid w:val="00E151C0"/>
    <w:rsid w:val="00E15432"/>
    <w:rsid w:val="00E158A7"/>
    <w:rsid w:val="00E158E4"/>
    <w:rsid w:val="00E161A6"/>
    <w:rsid w:val="00E16C70"/>
    <w:rsid w:val="00E17A3B"/>
    <w:rsid w:val="00E17C60"/>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8EF"/>
    <w:rsid w:val="00E24CA8"/>
    <w:rsid w:val="00E25AE9"/>
    <w:rsid w:val="00E25DE2"/>
    <w:rsid w:val="00E266B7"/>
    <w:rsid w:val="00E271A1"/>
    <w:rsid w:val="00E276DE"/>
    <w:rsid w:val="00E27883"/>
    <w:rsid w:val="00E30080"/>
    <w:rsid w:val="00E303AE"/>
    <w:rsid w:val="00E30B5A"/>
    <w:rsid w:val="00E310B0"/>
    <w:rsid w:val="00E3123D"/>
    <w:rsid w:val="00E31461"/>
    <w:rsid w:val="00E31D43"/>
    <w:rsid w:val="00E31F8C"/>
    <w:rsid w:val="00E3224A"/>
    <w:rsid w:val="00E32608"/>
    <w:rsid w:val="00E32B0C"/>
    <w:rsid w:val="00E32B8E"/>
    <w:rsid w:val="00E32DD1"/>
    <w:rsid w:val="00E3368B"/>
    <w:rsid w:val="00E3370E"/>
    <w:rsid w:val="00E3484E"/>
    <w:rsid w:val="00E34B6E"/>
    <w:rsid w:val="00E3526B"/>
    <w:rsid w:val="00E3630A"/>
    <w:rsid w:val="00E364CC"/>
    <w:rsid w:val="00E36BE1"/>
    <w:rsid w:val="00E3723A"/>
    <w:rsid w:val="00E377FD"/>
    <w:rsid w:val="00E37860"/>
    <w:rsid w:val="00E40640"/>
    <w:rsid w:val="00E40A4E"/>
    <w:rsid w:val="00E410E5"/>
    <w:rsid w:val="00E41378"/>
    <w:rsid w:val="00E416BE"/>
    <w:rsid w:val="00E417CB"/>
    <w:rsid w:val="00E419BA"/>
    <w:rsid w:val="00E41B61"/>
    <w:rsid w:val="00E41CA5"/>
    <w:rsid w:val="00E421D0"/>
    <w:rsid w:val="00E422F7"/>
    <w:rsid w:val="00E4266E"/>
    <w:rsid w:val="00E427F9"/>
    <w:rsid w:val="00E42833"/>
    <w:rsid w:val="00E43595"/>
    <w:rsid w:val="00E446F1"/>
    <w:rsid w:val="00E4471D"/>
    <w:rsid w:val="00E44802"/>
    <w:rsid w:val="00E4498F"/>
    <w:rsid w:val="00E4545A"/>
    <w:rsid w:val="00E45C0B"/>
    <w:rsid w:val="00E46886"/>
    <w:rsid w:val="00E476F4"/>
    <w:rsid w:val="00E47AEF"/>
    <w:rsid w:val="00E512D9"/>
    <w:rsid w:val="00E51378"/>
    <w:rsid w:val="00E517C3"/>
    <w:rsid w:val="00E51E8D"/>
    <w:rsid w:val="00E5219A"/>
    <w:rsid w:val="00E52EB2"/>
    <w:rsid w:val="00E53B75"/>
    <w:rsid w:val="00E5410D"/>
    <w:rsid w:val="00E543D1"/>
    <w:rsid w:val="00E54E3B"/>
    <w:rsid w:val="00E55BAF"/>
    <w:rsid w:val="00E55C28"/>
    <w:rsid w:val="00E5616D"/>
    <w:rsid w:val="00E570AD"/>
    <w:rsid w:val="00E57565"/>
    <w:rsid w:val="00E579A7"/>
    <w:rsid w:val="00E61335"/>
    <w:rsid w:val="00E61B94"/>
    <w:rsid w:val="00E622FB"/>
    <w:rsid w:val="00E62374"/>
    <w:rsid w:val="00E62571"/>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32E6"/>
    <w:rsid w:val="00E749C9"/>
    <w:rsid w:val="00E758EC"/>
    <w:rsid w:val="00E75B4D"/>
    <w:rsid w:val="00E76421"/>
    <w:rsid w:val="00E76FD0"/>
    <w:rsid w:val="00E7776E"/>
    <w:rsid w:val="00E77CE1"/>
    <w:rsid w:val="00E80928"/>
    <w:rsid w:val="00E80955"/>
    <w:rsid w:val="00E80F82"/>
    <w:rsid w:val="00E819D4"/>
    <w:rsid w:val="00E8234C"/>
    <w:rsid w:val="00E823A5"/>
    <w:rsid w:val="00E823ED"/>
    <w:rsid w:val="00E824BF"/>
    <w:rsid w:val="00E82FA4"/>
    <w:rsid w:val="00E83542"/>
    <w:rsid w:val="00E8360C"/>
    <w:rsid w:val="00E83B48"/>
    <w:rsid w:val="00E84706"/>
    <w:rsid w:val="00E84B86"/>
    <w:rsid w:val="00E8504A"/>
    <w:rsid w:val="00E851D4"/>
    <w:rsid w:val="00E85443"/>
    <w:rsid w:val="00E8555D"/>
    <w:rsid w:val="00E85928"/>
    <w:rsid w:val="00E85EA9"/>
    <w:rsid w:val="00E860F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161"/>
    <w:rsid w:val="00E94689"/>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087"/>
    <w:rsid w:val="00EB0523"/>
    <w:rsid w:val="00EB077B"/>
    <w:rsid w:val="00EB0D24"/>
    <w:rsid w:val="00EB0FE1"/>
    <w:rsid w:val="00EB21CF"/>
    <w:rsid w:val="00EB235D"/>
    <w:rsid w:val="00EB24A9"/>
    <w:rsid w:val="00EB325F"/>
    <w:rsid w:val="00EB3D70"/>
    <w:rsid w:val="00EB3E22"/>
    <w:rsid w:val="00EB41B5"/>
    <w:rsid w:val="00EB48E5"/>
    <w:rsid w:val="00EB4C35"/>
    <w:rsid w:val="00EB4EA2"/>
    <w:rsid w:val="00EB5A58"/>
    <w:rsid w:val="00EB5B44"/>
    <w:rsid w:val="00EB7237"/>
    <w:rsid w:val="00EB73C3"/>
    <w:rsid w:val="00EB7460"/>
    <w:rsid w:val="00EB7B69"/>
    <w:rsid w:val="00EC139C"/>
    <w:rsid w:val="00EC168A"/>
    <w:rsid w:val="00EC1D1E"/>
    <w:rsid w:val="00EC1DF7"/>
    <w:rsid w:val="00EC22D2"/>
    <w:rsid w:val="00EC2605"/>
    <w:rsid w:val="00EC27C6"/>
    <w:rsid w:val="00EC39C8"/>
    <w:rsid w:val="00EC3D1F"/>
    <w:rsid w:val="00EC3F7B"/>
    <w:rsid w:val="00EC4207"/>
    <w:rsid w:val="00EC42F0"/>
    <w:rsid w:val="00EC4436"/>
    <w:rsid w:val="00EC4696"/>
    <w:rsid w:val="00EC5653"/>
    <w:rsid w:val="00EC5A8C"/>
    <w:rsid w:val="00EC5AD6"/>
    <w:rsid w:val="00EC5D24"/>
    <w:rsid w:val="00EC60AE"/>
    <w:rsid w:val="00EC61BC"/>
    <w:rsid w:val="00EC71CE"/>
    <w:rsid w:val="00EC7858"/>
    <w:rsid w:val="00ED00DD"/>
    <w:rsid w:val="00ED0726"/>
    <w:rsid w:val="00ED1006"/>
    <w:rsid w:val="00ED1BB4"/>
    <w:rsid w:val="00ED2A60"/>
    <w:rsid w:val="00ED3808"/>
    <w:rsid w:val="00ED454D"/>
    <w:rsid w:val="00ED4AFA"/>
    <w:rsid w:val="00ED635F"/>
    <w:rsid w:val="00ED6BD6"/>
    <w:rsid w:val="00ED6E55"/>
    <w:rsid w:val="00ED78C9"/>
    <w:rsid w:val="00EE024D"/>
    <w:rsid w:val="00EE0D13"/>
    <w:rsid w:val="00EE1F98"/>
    <w:rsid w:val="00EE280C"/>
    <w:rsid w:val="00EE28F5"/>
    <w:rsid w:val="00EE35AB"/>
    <w:rsid w:val="00EE6B5A"/>
    <w:rsid w:val="00EE72A0"/>
    <w:rsid w:val="00EE7CE1"/>
    <w:rsid w:val="00EF00FF"/>
    <w:rsid w:val="00EF015B"/>
    <w:rsid w:val="00EF18FE"/>
    <w:rsid w:val="00EF2981"/>
    <w:rsid w:val="00EF3591"/>
    <w:rsid w:val="00EF3AD5"/>
    <w:rsid w:val="00EF3D20"/>
    <w:rsid w:val="00EF53CD"/>
    <w:rsid w:val="00EF5787"/>
    <w:rsid w:val="00EF5E6B"/>
    <w:rsid w:val="00EF60D0"/>
    <w:rsid w:val="00EF6724"/>
    <w:rsid w:val="00EF7008"/>
    <w:rsid w:val="00EF7C03"/>
    <w:rsid w:val="00F00459"/>
    <w:rsid w:val="00F0098A"/>
    <w:rsid w:val="00F00A11"/>
    <w:rsid w:val="00F01A5F"/>
    <w:rsid w:val="00F01AA2"/>
    <w:rsid w:val="00F02552"/>
    <w:rsid w:val="00F02924"/>
    <w:rsid w:val="00F0404A"/>
    <w:rsid w:val="00F041D8"/>
    <w:rsid w:val="00F047BD"/>
    <w:rsid w:val="00F04A03"/>
    <w:rsid w:val="00F04AF7"/>
    <w:rsid w:val="00F04D4B"/>
    <w:rsid w:val="00F0528D"/>
    <w:rsid w:val="00F05A55"/>
    <w:rsid w:val="00F0617C"/>
    <w:rsid w:val="00F061DF"/>
    <w:rsid w:val="00F06C67"/>
    <w:rsid w:val="00F06CB0"/>
    <w:rsid w:val="00F06DFD"/>
    <w:rsid w:val="00F06E18"/>
    <w:rsid w:val="00F071D1"/>
    <w:rsid w:val="00F07533"/>
    <w:rsid w:val="00F10336"/>
    <w:rsid w:val="00F10629"/>
    <w:rsid w:val="00F10CC8"/>
    <w:rsid w:val="00F110AC"/>
    <w:rsid w:val="00F11372"/>
    <w:rsid w:val="00F11846"/>
    <w:rsid w:val="00F118C9"/>
    <w:rsid w:val="00F11C86"/>
    <w:rsid w:val="00F12093"/>
    <w:rsid w:val="00F13364"/>
    <w:rsid w:val="00F13946"/>
    <w:rsid w:val="00F15491"/>
    <w:rsid w:val="00F15747"/>
    <w:rsid w:val="00F15FA5"/>
    <w:rsid w:val="00F163C6"/>
    <w:rsid w:val="00F1664B"/>
    <w:rsid w:val="00F168FA"/>
    <w:rsid w:val="00F16A6F"/>
    <w:rsid w:val="00F16F27"/>
    <w:rsid w:val="00F16F51"/>
    <w:rsid w:val="00F1733E"/>
    <w:rsid w:val="00F209B7"/>
    <w:rsid w:val="00F21135"/>
    <w:rsid w:val="00F21C5E"/>
    <w:rsid w:val="00F23423"/>
    <w:rsid w:val="00F23D23"/>
    <w:rsid w:val="00F243D8"/>
    <w:rsid w:val="00F243E4"/>
    <w:rsid w:val="00F26A1E"/>
    <w:rsid w:val="00F26E23"/>
    <w:rsid w:val="00F276AD"/>
    <w:rsid w:val="00F27994"/>
    <w:rsid w:val="00F27FAF"/>
    <w:rsid w:val="00F30631"/>
    <w:rsid w:val="00F30648"/>
    <w:rsid w:val="00F30828"/>
    <w:rsid w:val="00F313D6"/>
    <w:rsid w:val="00F3166F"/>
    <w:rsid w:val="00F31EE4"/>
    <w:rsid w:val="00F32194"/>
    <w:rsid w:val="00F33417"/>
    <w:rsid w:val="00F3387A"/>
    <w:rsid w:val="00F34480"/>
    <w:rsid w:val="00F34B14"/>
    <w:rsid w:val="00F34BB0"/>
    <w:rsid w:val="00F34EDE"/>
    <w:rsid w:val="00F351B8"/>
    <w:rsid w:val="00F35D41"/>
    <w:rsid w:val="00F35DDC"/>
    <w:rsid w:val="00F35F56"/>
    <w:rsid w:val="00F36E1A"/>
    <w:rsid w:val="00F376AF"/>
    <w:rsid w:val="00F3773E"/>
    <w:rsid w:val="00F41033"/>
    <w:rsid w:val="00F41114"/>
    <w:rsid w:val="00F411BE"/>
    <w:rsid w:val="00F413CC"/>
    <w:rsid w:val="00F416D5"/>
    <w:rsid w:val="00F434C6"/>
    <w:rsid w:val="00F434D2"/>
    <w:rsid w:val="00F43D4A"/>
    <w:rsid w:val="00F43F65"/>
    <w:rsid w:val="00F45791"/>
    <w:rsid w:val="00F457DA"/>
    <w:rsid w:val="00F4606E"/>
    <w:rsid w:val="00F462DB"/>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64D2"/>
    <w:rsid w:val="00F570BF"/>
    <w:rsid w:val="00F57485"/>
    <w:rsid w:val="00F57752"/>
    <w:rsid w:val="00F607C5"/>
    <w:rsid w:val="00F60DEA"/>
    <w:rsid w:val="00F61363"/>
    <w:rsid w:val="00F6302A"/>
    <w:rsid w:val="00F63838"/>
    <w:rsid w:val="00F63990"/>
    <w:rsid w:val="00F643D1"/>
    <w:rsid w:val="00F64C2B"/>
    <w:rsid w:val="00F64DC0"/>
    <w:rsid w:val="00F651BE"/>
    <w:rsid w:val="00F651C7"/>
    <w:rsid w:val="00F65F27"/>
    <w:rsid w:val="00F67E37"/>
    <w:rsid w:val="00F67F53"/>
    <w:rsid w:val="00F70104"/>
    <w:rsid w:val="00F7023E"/>
    <w:rsid w:val="00F703BE"/>
    <w:rsid w:val="00F71F69"/>
    <w:rsid w:val="00F72B72"/>
    <w:rsid w:val="00F73578"/>
    <w:rsid w:val="00F73595"/>
    <w:rsid w:val="00F745E4"/>
    <w:rsid w:val="00F7492F"/>
    <w:rsid w:val="00F74BB9"/>
    <w:rsid w:val="00F75582"/>
    <w:rsid w:val="00F755A8"/>
    <w:rsid w:val="00F75791"/>
    <w:rsid w:val="00F75A12"/>
    <w:rsid w:val="00F75A76"/>
    <w:rsid w:val="00F76EFA"/>
    <w:rsid w:val="00F771F2"/>
    <w:rsid w:val="00F800BF"/>
    <w:rsid w:val="00F804BE"/>
    <w:rsid w:val="00F80BA0"/>
    <w:rsid w:val="00F80F50"/>
    <w:rsid w:val="00F817CE"/>
    <w:rsid w:val="00F81B7B"/>
    <w:rsid w:val="00F81DA0"/>
    <w:rsid w:val="00F82062"/>
    <w:rsid w:val="00F82D94"/>
    <w:rsid w:val="00F82FBC"/>
    <w:rsid w:val="00F8345A"/>
    <w:rsid w:val="00F838AE"/>
    <w:rsid w:val="00F8456C"/>
    <w:rsid w:val="00F859D8"/>
    <w:rsid w:val="00F85F8F"/>
    <w:rsid w:val="00F86516"/>
    <w:rsid w:val="00F868F5"/>
    <w:rsid w:val="00F87038"/>
    <w:rsid w:val="00F872AD"/>
    <w:rsid w:val="00F874F0"/>
    <w:rsid w:val="00F87A58"/>
    <w:rsid w:val="00F90344"/>
    <w:rsid w:val="00F9056A"/>
    <w:rsid w:val="00F90F8D"/>
    <w:rsid w:val="00F918FA"/>
    <w:rsid w:val="00F91ADD"/>
    <w:rsid w:val="00F91C3C"/>
    <w:rsid w:val="00F91DF0"/>
    <w:rsid w:val="00F92782"/>
    <w:rsid w:val="00F9317D"/>
    <w:rsid w:val="00F9378A"/>
    <w:rsid w:val="00F93AA9"/>
    <w:rsid w:val="00F94DEE"/>
    <w:rsid w:val="00F963B0"/>
    <w:rsid w:val="00F96985"/>
    <w:rsid w:val="00F96B5B"/>
    <w:rsid w:val="00F96C91"/>
    <w:rsid w:val="00F97838"/>
    <w:rsid w:val="00FA007C"/>
    <w:rsid w:val="00FA070D"/>
    <w:rsid w:val="00FA1A18"/>
    <w:rsid w:val="00FA20F7"/>
    <w:rsid w:val="00FA2205"/>
    <w:rsid w:val="00FA2283"/>
    <w:rsid w:val="00FA22F2"/>
    <w:rsid w:val="00FA22F8"/>
    <w:rsid w:val="00FA2A95"/>
    <w:rsid w:val="00FA2BB3"/>
    <w:rsid w:val="00FA389F"/>
    <w:rsid w:val="00FA4908"/>
    <w:rsid w:val="00FA4C09"/>
    <w:rsid w:val="00FA55BB"/>
    <w:rsid w:val="00FA6877"/>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497"/>
    <w:rsid w:val="00FB4C80"/>
    <w:rsid w:val="00FB5944"/>
    <w:rsid w:val="00FB5AE1"/>
    <w:rsid w:val="00FB6087"/>
    <w:rsid w:val="00FB6BA8"/>
    <w:rsid w:val="00FB7389"/>
    <w:rsid w:val="00FC0747"/>
    <w:rsid w:val="00FC0E17"/>
    <w:rsid w:val="00FC186B"/>
    <w:rsid w:val="00FC1DCB"/>
    <w:rsid w:val="00FC2019"/>
    <w:rsid w:val="00FC2E17"/>
    <w:rsid w:val="00FC3355"/>
    <w:rsid w:val="00FC4002"/>
    <w:rsid w:val="00FC4B11"/>
    <w:rsid w:val="00FC4B8F"/>
    <w:rsid w:val="00FC58D4"/>
    <w:rsid w:val="00FC5A27"/>
    <w:rsid w:val="00FC5DE8"/>
    <w:rsid w:val="00FC5E13"/>
    <w:rsid w:val="00FC63C3"/>
    <w:rsid w:val="00FC6469"/>
    <w:rsid w:val="00FC685A"/>
    <w:rsid w:val="00FC6D90"/>
    <w:rsid w:val="00FC7349"/>
    <w:rsid w:val="00FC7429"/>
    <w:rsid w:val="00FD07F6"/>
    <w:rsid w:val="00FD096B"/>
    <w:rsid w:val="00FD0F09"/>
    <w:rsid w:val="00FD1872"/>
    <w:rsid w:val="00FD1EC8"/>
    <w:rsid w:val="00FD2E88"/>
    <w:rsid w:val="00FD31FA"/>
    <w:rsid w:val="00FD3B87"/>
    <w:rsid w:val="00FD44B9"/>
    <w:rsid w:val="00FD4578"/>
    <w:rsid w:val="00FD47ED"/>
    <w:rsid w:val="00FD5C85"/>
    <w:rsid w:val="00FD710F"/>
    <w:rsid w:val="00FD74DB"/>
    <w:rsid w:val="00FD75E6"/>
    <w:rsid w:val="00FD7660"/>
    <w:rsid w:val="00FD7894"/>
    <w:rsid w:val="00FD7BE1"/>
    <w:rsid w:val="00FE0490"/>
    <w:rsid w:val="00FE0655"/>
    <w:rsid w:val="00FE1F53"/>
    <w:rsid w:val="00FE220A"/>
    <w:rsid w:val="00FE2365"/>
    <w:rsid w:val="00FE32C1"/>
    <w:rsid w:val="00FE3751"/>
    <w:rsid w:val="00FE37D0"/>
    <w:rsid w:val="00FE48EB"/>
    <w:rsid w:val="00FE4C7B"/>
    <w:rsid w:val="00FE4D7E"/>
    <w:rsid w:val="00FE5659"/>
    <w:rsid w:val="00FE57B9"/>
    <w:rsid w:val="00FE62B1"/>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705D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E476D"/>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3E476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E476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 Char2"/>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link w:val="ListParagraph"/>
    <w:uiPriority w:val="34"/>
    <w:locked/>
    <w:rsid w:val="00DC166A"/>
    <w:rPr>
      <w:rFonts w:ascii="Calibri" w:eastAsia="Calibri" w:hAnsi="Calibri"/>
      <w:sz w:val="22"/>
      <w:szCs w:val="22"/>
      <w:lang w:val="en-US"/>
    </w:rPr>
  </w:style>
  <w:style w:type="character" w:customStyle="1" w:styleId="CaptionChar">
    <w:name w:val="Caption Char"/>
    <w:aliases w:val="cap Char1,cap Char Char,Caption Char1 Char Char,cap Char Char1 Char,Caption Char Char1 Char Char,cap Char2 Char"/>
    <w:basedOn w:val="DefaultParagraphFont"/>
    <w:link w:val="Caption"/>
    <w:uiPriority w:val="35"/>
    <w:rsid w:val="00101952"/>
    <w:rPr>
      <w:rFonts w:asciiTheme="minorHAnsi" w:eastAsiaTheme="minorHAnsi" w:hAnsiTheme="minorHAnsi" w:cstheme="minorBidi"/>
      <w:b/>
      <w:bCs/>
      <w:sz w:val="22"/>
      <w:szCs w:val="22"/>
      <w:lang w:val="en-US"/>
    </w:rPr>
  </w:style>
  <w:style w:type="character" w:customStyle="1" w:styleId="CommentTextChar">
    <w:name w:val="Comment Text Char"/>
    <w:link w:val="CommentText"/>
    <w:semiHidden/>
    <w:rsid w:val="005E188E"/>
    <w:rPr>
      <w:rFonts w:asciiTheme="minorHAnsi" w:eastAsiaTheme="minorHAnsi" w:hAnsiTheme="minorHAnsi" w:cstheme="minorBidi"/>
      <w:szCs w:val="22"/>
      <w:lang w:val="en-US"/>
    </w:rPr>
  </w:style>
  <w:style w:type="paragraph" w:customStyle="1" w:styleId="RAN1tdoc">
    <w:name w:val="RAN1 tdoc"/>
    <w:basedOn w:val="Normal"/>
    <w:link w:val="RAN1tdocChar"/>
    <w:qFormat/>
    <w:rsid w:val="00410649"/>
    <w:pPr>
      <w:spacing w:after="0" w:line="240" w:lineRule="auto"/>
      <w:ind w:left="720" w:hanging="720"/>
    </w:pPr>
    <w:rPr>
      <w:rFonts w:ascii="Times" w:eastAsia="Batang" w:hAnsi="Times" w:cs="Times New Roman"/>
      <w:b/>
      <w:color w:val="0000FF"/>
      <w:sz w:val="20"/>
      <w:szCs w:val="24"/>
      <w:u w:val="single" w:color="0000FF"/>
      <w:lang w:val="en-GB" w:eastAsia="x-none"/>
    </w:rPr>
  </w:style>
  <w:style w:type="paragraph" w:customStyle="1" w:styleId="RAN1bullet1">
    <w:name w:val="RAN1 bullet1"/>
    <w:basedOn w:val="Normal"/>
    <w:link w:val="RAN1bullet1Char"/>
    <w:qFormat/>
    <w:rsid w:val="00410649"/>
    <w:pPr>
      <w:numPr>
        <w:numId w:val="10"/>
      </w:numPr>
      <w:spacing w:after="0" w:line="240" w:lineRule="auto"/>
    </w:pPr>
    <w:rPr>
      <w:rFonts w:ascii="Times" w:eastAsia="Batang" w:hAnsi="Times" w:cs="Times New Roman"/>
      <w:sz w:val="20"/>
      <w:szCs w:val="24"/>
      <w:lang w:val="en-GB" w:eastAsia="x-none"/>
    </w:rPr>
  </w:style>
  <w:style w:type="character" w:customStyle="1" w:styleId="RAN1tdocChar">
    <w:name w:val="RAN1 tdoc Char"/>
    <w:link w:val="RAN1tdoc"/>
    <w:rsid w:val="00410649"/>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410649"/>
    <w:pPr>
      <w:numPr>
        <w:ilvl w:val="1"/>
        <w:numId w:val="12"/>
      </w:numPr>
      <w:tabs>
        <w:tab w:val="left" w:pos="1440"/>
      </w:tabs>
      <w:spacing w:after="0" w:line="240" w:lineRule="auto"/>
    </w:pPr>
    <w:rPr>
      <w:rFonts w:ascii="Times" w:eastAsia="Batang" w:hAnsi="Times" w:cs="Times New Roman"/>
      <w:sz w:val="20"/>
      <w:szCs w:val="20"/>
    </w:rPr>
  </w:style>
  <w:style w:type="character" w:customStyle="1" w:styleId="RAN1bullet1Char">
    <w:name w:val="RAN1 bullet1 Char"/>
    <w:link w:val="RAN1bullet1"/>
    <w:rsid w:val="00410649"/>
    <w:rPr>
      <w:rFonts w:ascii="Times" w:eastAsia="Batang" w:hAnsi="Times"/>
      <w:szCs w:val="24"/>
      <w:lang w:val="en-GB" w:eastAsia="x-none"/>
    </w:rPr>
  </w:style>
  <w:style w:type="paragraph" w:customStyle="1" w:styleId="RAN1bullet3">
    <w:name w:val="RAN1 bullet3"/>
    <w:basedOn w:val="RAN1bullet2"/>
    <w:link w:val="RAN1bullet3Char"/>
    <w:qFormat/>
    <w:rsid w:val="00410649"/>
    <w:pPr>
      <w:numPr>
        <w:ilvl w:val="2"/>
        <w:numId w:val="11"/>
      </w:numPr>
    </w:pPr>
  </w:style>
  <w:style w:type="character" w:customStyle="1" w:styleId="RAN1bullet2Char">
    <w:name w:val="RAN1 bullet2 Char"/>
    <w:link w:val="RAN1bullet2"/>
    <w:rsid w:val="00410649"/>
    <w:rPr>
      <w:rFonts w:ascii="Times" w:eastAsia="Batang" w:hAnsi="Times"/>
      <w:lang w:val="en-US"/>
    </w:rPr>
  </w:style>
  <w:style w:type="character" w:customStyle="1" w:styleId="RAN1bullet3Char">
    <w:name w:val="RAN1 bullet3 Char"/>
    <w:link w:val="RAN1bullet3"/>
    <w:rsid w:val="00410649"/>
    <w:rPr>
      <w:rFonts w:ascii="Times" w:eastAsia="Batang" w:hAnsi="Time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6387773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42634334">
      <w:bodyDiv w:val="1"/>
      <w:marLeft w:val="0"/>
      <w:marRight w:val="0"/>
      <w:marTop w:val="0"/>
      <w:marBottom w:val="0"/>
      <w:divBdr>
        <w:top w:val="none" w:sz="0" w:space="0" w:color="auto"/>
        <w:left w:val="none" w:sz="0" w:space="0" w:color="auto"/>
        <w:bottom w:val="none" w:sz="0" w:space="0" w:color="auto"/>
        <w:right w:val="none" w:sz="0" w:space="0" w:color="auto"/>
      </w:divBdr>
      <w:divsChild>
        <w:div w:id="1948854305">
          <w:marLeft w:val="446"/>
          <w:marRight w:val="0"/>
          <w:marTop w:val="0"/>
          <w:marBottom w:val="0"/>
          <w:divBdr>
            <w:top w:val="none" w:sz="0" w:space="0" w:color="auto"/>
            <w:left w:val="none" w:sz="0" w:space="0" w:color="auto"/>
            <w:bottom w:val="none" w:sz="0" w:space="0" w:color="auto"/>
            <w:right w:val="none" w:sz="0" w:space="0" w:color="auto"/>
          </w:divBdr>
        </w:div>
        <w:div w:id="2040424823">
          <w:marLeft w:val="994"/>
          <w:marRight w:val="0"/>
          <w:marTop w:val="0"/>
          <w:marBottom w:val="0"/>
          <w:divBdr>
            <w:top w:val="none" w:sz="0" w:space="0" w:color="auto"/>
            <w:left w:val="none" w:sz="0" w:space="0" w:color="auto"/>
            <w:bottom w:val="none" w:sz="0" w:space="0" w:color="auto"/>
            <w:right w:val="none" w:sz="0" w:space="0" w:color="auto"/>
          </w:divBdr>
        </w:div>
        <w:div w:id="1537160787">
          <w:marLeft w:val="1526"/>
          <w:marRight w:val="0"/>
          <w:marTop w:val="0"/>
          <w:marBottom w:val="0"/>
          <w:divBdr>
            <w:top w:val="none" w:sz="0" w:space="0" w:color="auto"/>
            <w:left w:val="none" w:sz="0" w:space="0" w:color="auto"/>
            <w:bottom w:val="none" w:sz="0" w:space="0" w:color="auto"/>
            <w:right w:val="none" w:sz="0" w:space="0" w:color="auto"/>
          </w:divBdr>
        </w:div>
        <w:div w:id="1728216449">
          <w:marLeft w:val="994"/>
          <w:marRight w:val="0"/>
          <w:marTop w:val="0"/>
          <w:marBottom w:val="0"/>
          <w:divBdr>
            <w:top w:val="none" w:sz="0" w:space="0" w:color="auto"/>
            <w:left w:val="none" w:sz="0" w:space="0" w:color="auto"/>
            <w:bottom w:val="none" w:sz="0" w:space="0" w:color="auto"/>
            <w:right w:val="none" w:sz="0" w:space="0" w:color="auto"/>
          </w:divBdr>
        </w:div>
        <w:div w:id="1605457499">
          <w:marLeft w:val="1526"/>
          <w:marRight w:val="0"/>
          <w:marTop w:val="0"/>
          <w:marBottom w:val="0"/>
          <w:divBdr>
            <w:top w:val="none" w:sz="0" w:space="0" w:color="auto"/>
            <w:left w:val="none" w:sz="0" w:space="0" w:color="auto"/>
            <w:bottom w:val="none" w:sz="0" w:space="0" w:color="auto"/>
            <w:right w:val="none" w:sz="0" w:space="0" w:color="auto"/>
          </w:divBdr>
        </w:div>
        <w:div w:id="1560826797">
          <w:marLeft w:val="446"/>
          <w:marRight w:val="0"/>
          <w:marTop w:val="0"/>
          <w:marBottom w:val="0"/>
          <w:divBdr>
            <w:top w:val="none" w:sz="0" w:space="0" w:color="auto"/>
            <w:left w:val="none" w:sz="0" w:space="0" w:color="auto"/>
            <w:bottom w:val="none" w:sz="0" w:space="0" w:color="auto"/>
            <w:right w:val="none" w:sz="0" w:space="0" w:color="auto"/>
          </w:divBdr>
        </w:div>
        <w:div w:id="1543250070">
          <w:marLeft w:val="994"/>
          <w:marRight w:val="0"/>
          <w:marTop w:val="0"/>
          <w:marBottom w:val="0"/>
          <w:divBdr>
            <w:top w:val="none" w:sz="0" w:space="0" w:color="auto"/>
            <w:left w:val="none" w:sz="0" w:space="0" w:color="auto"/>
            <w:bottom w:val="none" w:sz="0" w:space="0" w:color="auto"/>
            <w:right w:val="none" w:sz="0" w:space="0" w:color="auto"/>
          </w:divBdr>
        </w:div>
        <w:div w:id="314993525">
          <w:marLeft w:val="1526"/>
          <w:marRight w:val="0"/>
          <w:marTop w:val="0"/>
          <w:marBottom w:val="0"/>
          <w:divBdr>
            <w:top w:val="none" w:sz="0" w:space="0" w:color="auto"/>
            <w:left w:val="none" w:sz="0" w:space="0" w:color="auto"/>
            <w:bottom w:val="none" w:sz="0" w:space="0" w:color="auto"/>
            <w:right w:val="none" w:sz="0" w:space="0" w:color="auto"/>
          </w:divBdr>
        </w:div>
        <w:div w:id="1115322777">
          <w:marLeft w:val="994"/>
          <w:marRight w:val="0"/>
          <w:marTop w:val="0"/>
          <w:marBottom w:val="0"/>
          <w:divBdr>
            <w:top w:val="none" w:sz="0" w:space="0" w:color="auto"/>
            <w:left w:val="none" w:sz="0" w:space="0" w:color="auto"/>
            <w:bottom w:val="none" w:sz="0" w:space="0" w:color="auto"/>
            <w:right w:val="none" w:sz="0" w:space="0" w:color="auto"/>
          </w:divBdr>
        </w:div>
        <w:div w:id="360866582">
          <w:marLeft w:val="1526"/>
          <w:marRight w:val="0"/>
          <w:marTop w:val="0"/>
          <w:marBottom w:val="0"/>
          <w:divBdr>
            <w:top w:val="none" w:sz="0" w:space="0" w:color="auto"/>
            <w:left w:val="none" w:sz="0" w:space="0" w:color="auto"/>
            <w:bottom w:val="none" w:sz="0" w:space="0" w:color="auto"/>
            <w:right w:val="none" w:sz="0" w:space="0" w:color="auto"/>
          </w:divBdr>
        </w:div>
        <w:div w:id="1452166361">
          <w:marLeft w:val="994"/>
          <w:marRight w:val="0"/>
          <w:marTop w:val="0"/>
          <w:marBottom w:val="0"/>
          <w:divBdr>
            <w:top w:val="none" w:sz="0" w:space="0" w:color="auto"/>
            <w:left w:val="none" w:sz="0" w:space="0" w:color="auto"/>
            <w:bottom w:val="none" w:sz="0" w:space="0" w:color="auto"/>
            <w:right w:val="none" w:sz="0" w:space="0" w:color="auto"/>
          </w:divBdr>
        </w:div>
        <w:div w:id="2114283721">
          <w:marLeft w:val="994"/>
          <w:marRight w:val="0"/>
          <w:marTop w:val="0"/>
          <w:marBottom w:val="0"/>
          <w:divBdr>
            <w:top w:val="none" w:sz="0" w:space="0" w:color="auto"/>
            <w:left w:val="none" w:sz="0" w:space="0" w:color="auto"/>
            <w:bottom w:val="none" w:sz="0" w:space="0" w:color="auto"/>
            <w:right w:val="none" w:sz="0" w:space="0" w:color="auto"/>
          </w:divBdr>
        </w:div>
      </w:divsChild>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14285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91128896">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EF5532-FE72-45D0-9536-98E6E0620F9F}">
  <ds:schemaRefs>
    <ds:schemaRef ds:uri="http://schemas.microsoft.com/sharepoint/v3/contenttype/forms"/>
  </ds:schemaRefs>
</ds:datastoreItem>
</file>

<file path=customXml/itemProps2.xml><?xml version="1.0" encoding="utf-8"?>
<ds:datastoreItem xmlns:ds="http://schemas.openxmlformats.org/officeDocument/2006/customXml" ds:itemID="{805D3FC0-7F2E-464B-972A-BBF572CFF2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7B5D2C8-E126-456B-A6D1-E9A39B6AE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23B73B0-FD46-4265-BB30-8E6ACE0E9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2071</Words>
  <Characters>11806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13850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2017-11-17T23:48:00Z</dcterms:created>
  <dcterms:modified xsi:type="dcterms:W3CDTF">2017-11-17T23:49:00Z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1256200</vt:r8>
  </property>
  <property fmtid="{D5CDD505-2E9C-101B-9397-08002B2CF9AE}" pid="3" name="Topic">
    <vt:lpwstr/>
  </property>
  <property fmtid="{D5CDD505-2E9C-101B-9397-08002B2CF9AE}" pid="4" name="Last Filing #">
    <vt:lpwstr>0</vt:lpwstr>
  </property>
  <property fmtid="{D5CDD505-2E9C-101B-9397-08002B2CF9AE}" pid="5" name="_CopySource">
    <vt:lpwstr>http://idccrandd/sites/aai/wifi/shareddocs/Subprojects/5G PHY/Standard Contribution Drafts/RAN1-84bis/R1-16xxxx_Considerations_MultipleAccess_for_NR.docx</vt:lpwstr>
  </property>
  <property fmtid="{D5CDD505-2E9C-101B-9397-08002B2CF9AE}" pid="6" name="xd_ProgID">
    <vt:lpwstr/>
  </property>
  <property fmtid="{D5CDD505-2E9C-101B-9397-08002B2CF9AE}" pid="7" name="Client Label Value">
    <vt:lpwstr/>
  </property>
  <property fmtid="{D5CDD505-2E9C-101B-9397-08002B2CF9AE}" pid="8" name="ContentTypeId">
    <vt:lpwstr>0x01010068B519F59218FD4E88B58DE214C6B6C1</vt:lpwstr>
  </property>
  <property fmtid="{D5CDD505-2E9C-101B-9397-08002B2CF9AE}" pid="9" name="Doc Type">
    <vt:lpwstr>contribution</vt:lpwstr>
  </property>
  <property fmtid="{D5CDD505-2E9C-101B-9397-08002B2CF9AE}" pid="10" name="TemplateUrl">
    <vt:lpwstr/>
  </property>
  <property fmtid="{D5CDD505-2E9C-101B-9397-08002B2CF9AE}" pid="11" name="Comments0">
    <vt:lpwstr/>
  </property>
  <property fmtid="{D5CDD505-2E9C-101B-9397-08002B2CF9AE}" pid="12" name="status0">
    <vt:lpwstr>Active</vt:lpwstr>
  </property>
</Properties>
</file>